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bdbaa83db192b1cd02e2805e7bd2efc1cace534"/>
      <w:r>
        <w:t xml:space="preserve">Slides 7.12: Year Reflection and Portfolio</w:t>
      </w:r>
      <w:bookmarkEnd w:id="20"/>
    </w:p>
    <w:p>
      <w:pPr>
        <w:pStyle w:val="FirstParagraph"/>
      </w:pPr>
      <w:r>
        <w:t xml:space="preserve">Slide outline for Lesson 7.12. Nine slides, one day, the last day of the course. Deliberately short: the period is twelve minutes of assembling, nine minutes of writing in silence, and six minutes of a closing round, and slides should not compete with any of that.</w:t>
      </w:r>
      <w:r>
        <w:t xml:space="preserve"> </w:t>
      </w:r>
      <w:r>
        <w:rPr>
          <w:b/>
        </w:rPr>
        <w:t xml:space="preserve">Slide 3 stays up through the assembling block.</w:t>
      </w:r>
    </w:p>
    <w:p>
      <w:pPr>
        <w:pStyle w:val="Heading2"/>
      </w:pPr>
      <w:bookmarkStart w:id="21" w:name="slide-1-year-reflection-and-portfolio"/>
      <w:r>
        <w:t xml:space="preserve">Slide 1: Year Reflection and Portfolio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Unit 7, Lesson 7.12, the last day</w:t>
      </w:r>
    </w:p>
    <w:p>
      <w:pPr>
        <w:numPr>
          <w:ilvl w:val="0"/>
          <w:numId w:val="1001"/>
        </w:numPr>
        <w:pStyle w:val="Compact"/>
      </w:pPr>
      <w:r>
        <w:t xml:space="preserve">Today: one folder, with your name on it</w:t>
      </w:r>
    </w:p>
    <w:p>
      <w:pPr>
        <w:numPr>
          <w:ilvl w:val="0"/>
          <w:numId w:val="1001"/>
        </w:numPr>
        <w:pStyle w:val="Compact"/>
      </w:pPr>
      <w:r>
        <w:t xml:space="preserve">It goes home with you</w:t>
      </w:r>
      <w:r>
        <w:t xml:space="preserve"> </w:t>
      </w:r>
      <w:r>
        <w:t xml:space="preserve">Image: a two-pocket folder with a handwritten name label, closed, on a desk.</w:t>
      </w:r>
      <w:r>
        <w:t xml:space="preserve"> </w:t>
      </w:r>
      <w:r>
        <w:t xml:space="preserve">Notes: Every student’s named folder is on their desk next to their FACS folder before the bell. The year’s loose paper is sorted into six piles by unit on the counter.</w:t>
      </w:r>
      <w:r>
        <w:t xml:space="preserve"> </w:t>
      </w:r>
      <w:r>
        <w:rPr>
          <w:rStyle w:val="VerbatimChar"/>
        </w:rPr>
        <w:t xml:space="preserve">Rubric 07</w:t>
      </w:r>
      <w:r>
        <w:t xml:space="preserve"> </w:t>
      </w:r>
      <w:r>
        <w:t xml:space="preserve">is back, complete, with all six criteria and the total. The posters from yesterday are still up so the room looks like the year.</w:t>
      </w:r>
    </w:p>
    <w:p>
      <w:pPr>
        <w:pStyle w:val="Heading2"/>
      </w:pPr>
      <w:bookmarkStart w:id="22" w:name="slide-2-do-now"/>
      <w:r>
        <w:t xml:space="preserve">Slide 2: Do now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Write down one thing you can do now that you could not do on the first day of school</w:t>
      </w:r>
    </w:p>
    <w:p>
      <w:pPr>
        <w:numPr>
          <w:ilvl w:val="0"/>
          <w:numId w:val="1002"/>
        </w:numPr>
        <w:pStyle w:val="Compact"/>
      </w:pPr>
      <w:r>
        <w:t xml:space="preserve">Anything. It does not have to be big</w:t>
      </w:r>
      <w:r>
        <w:t xml:space="preserve"> </w:t>
      </w:r>
      <w:r>
        <w:t xml:space="preserve">Notes: Take six answers out loud and do not comment on any of them. Then the hook: hold up one empty labeled folder.</w:t>
      </w:r>
      <w:r>
        <w:t xml:space="preserve"> </w:t>
      </w:r>
      <w:r>
        <w:t xml:space="preserve">“</w:t>
      </w:r>
      <w:r>
        <w:t xml:space="preserve">In forty minutes this has a year of proof in it and your name on the front. And then you take it home, because it is yours, not mine.</w:t>
      </w:r>
      <w:r>
        <w:t xml:space="preserve">”</w:t>
      </w:r>
    </w:p>
    <w:p>
      <w:pPr>
        <w:pStyle w:val="Heading2"/>
      </w:pPr>
      <w:bookmarkStart w:id="23" w:name="slide-3-twelve-items"/>
      <w:r>
        <w:t xml:space="preserve">Slide 3: Twelve items</w:t>
      </w:r>
      <w:bookmarkEnd w:id="23"/>
    </w:p>
    <w:p>
      <w:pPr>
        <w:pStyle w:val="FirstParagraph"/>
      </w:pPr>
      <w:r>
        <w:rPr>
          <w:b/>
        </w:rPr>
        <w:t xml:space="preserve">The six from these two weeks:</w:t>
      </w:r>
    </w:p>
    <w:p>
      <w:pPr>
        <w:numPr>
          <w:ilvl w:val="0"/>
          <w:numId w:val="1003"/>
        </w:numPr>
        <w:pStyle w:val="Compact"/>
      </w:pPr>
      <w:r>
        <w:t xml:space="preserve">Your resume</w:t>
      </w:r>
    </w:p>
    <w:p>
      <w:pPr>
        <w:numPr>
          <w:ilvl w:val="0"/>
          <w:numId w:val="1003"/>
        </w:numPr>
        <w:pStyle w:val="Compact"/>
      </w:pPr>
      <w:r>
        <w:t xml:space="preserve">Your three-part answer</w:t>
      </w:r>
    </w:p>
    <w:p>
      <w:pPr>
        <w:numPr>
          <w:ilvl w:val="0"/>
          <w:numId w:val="1003"/>
        </w:numPr>
        <w:pStyle w:val="Compact"/>
      </w:pPr>
      <w:r>
        <w:t xml:space="preserve">Your STAR story</w:t>
      </w:r>
    </w:p>
    <w:p>
      <w:pPr>
        <w:numPr>
          <w:ilvl w:val="0"/>
          <w:numId w:val="1003"/>
        </w:numPr>
        <w:pStyle w:val="Compact"/>
      </w:pPr>
      <w:r>
        <w:t xml:space="preserve">The interview feedback sheet a peer filled in about you</w:t>
      </w:r>
    </w:p>
    <w:p>
      <w:pPr>
        <w:numPr>
          <w:ilvl w:val="0"/>
          <w:numId w:val="1003"/>
        </w:numPr>
        <w:pStyle w:val="Compact"/>
      </w:pPr>
      <w:r>
        <w:t xml:space="preserve">Your team’s pitch materials</w:t>
      </w:r>
    </w:p>
    <w:p>
      <w:pPr>
        <w:numPr>
          <w:ilvl w:val="0"/>
          <w:numId w:val="1003"/>
        </w:numPr>
        <w:pStyle w:val="Compact"/>
      </w:pPr>
      <w:r>
        <w:t xml:space="preserve">Your team’s numbers page</w:t>
      </w:r>
    </w:p>
    <w:p>
      <w:pPr>
        <w:pStyle w:val="FirstParagraph"/>
      </w:pPr>
      <w:r>
        <w:rPr>
          <w:b/>
        </w:rPr>
        <w:t xml:space="preserve">One artifact from each unit. You choose which:</w:t>
      </w:r>
    </w:p>
    <w:p>
      <w:pPr>
        <w:numPr>
          <w:ilvl w:val="0"/>
          <w:numId w:val="1004"/>
        </w:numPr>
        <w:pStyle w:val="Compact"/>
      </w:pPr>
      <w:r>
        <w:t xml:space="preserve">Unit 1 Kitchen Skills. Unit 2 Money. Unit 3 Growing Up</w:t>
      </w:r>
    </w:p>
    <w:p>
      <w:pPr>
        <w:numPr>
          <w:ilvl w:val="0"/>
          <w:numId w:val="1004"/>
        </w:numPr>
        <w:pStyle w:val="Compact"/>
      </w:pPr>
      <w:r>
        <w:t xml:space="preserve">Unit 4 Spaces. Unit 5 Make It Mend It. Unit 6 Farm to Table</w:t>
      </w:r>
      <w:r>
        <w:t xml:space="preserve"> </w:t>
      </w:r>
      <w:r>
        <w:t xml:space="preserve">Notes: Point at the six counter piles. Twelve minutes. Circulate to the students whose checklist is empty and hand them their own lab rubric from the pile.</w:t>
      </w:r>
    </w:p>
    <w:p>
      <w:pPr>
        <w:pStyle w:val="Heading2"/>
      </w:pPr>
      <w:bookmarkStart w:id="24" w:name="Xb43bee16437206d16756d02221e39d4534d69bf"/>
      <w:r>
        <w:t xml:space="preserve">Slide 4: One line per item. What does it PROVE?</w:t>
      </w:r>
      <w:bookmarkEnd w:id="24"/>
    </w:p>
    <w:p>
      <w:pPr>
        <w:numPr>
          <w:ilvl w:val="0"/>
          <w:numId w:val="1005"/>
        </w:numPr>
        <w:pStyle w:val="Compact"/>
      </w:pPr>
      <w:r>
        <w:t xml:space="preserve">Not what you did</w:t>
      </w:r>
    </w:p>
    <w:p>
      <w:pPr>
        <w:numPr>
          <w:ilvl w:val="0"/>
          <w:numId w:val="1005"/>
        </w:numPr>
        <w:pStyle w:val="Compact"/>
      </w:pPr>
      <w:r>
        <w:t xml:space="preserve">What you can</w:t>
      </w:r>
      <w:r>
        <w:t xml:space="preserve"> </w:t>
      </w:r>
      <w:r>
        <w:rPr>
          <w:b/>
        </w:rPr>
        <w:t xml:space="preserve">do</w:t>
      </w:r>
    </w:p>
    <w:p>
      <w:pPr>
        <w:numPr>
          <w:ilvl w:val="0"/>
          <w:numId w:val="1005"/>
        </w:numPr>
        <w:pStyle w:val="Compact"/>
      </w:pPr>
      <w:r>
        <w:t xml:space="preserve">Example:</w:t>
      </w:r>
      <w:r>
        <w:t xml:space="preserve"> </w:t>
      </w:r>
      <w:r>
        <w:t xml:space="preserve">“</w:t>
      </w:r>
      <w:r>
        <w:t xml:space="preserve">This is Lab 3. It proves I can prepare and serve a dish for a station of seven inside a forty-minute period, on a written time plan</w:t>
      </w:r>
      <w:r>
        <w:t xml:space="preserve">”</w:t>
      </w:r>
      <w:r>
        <w:t xml:space="preserve"> </w:t>
      </w:r>
      <w:r>
        <w:t xml:space="preserve">Notes: Model that one on the board with an actual lab rubric in your hand. The push question, asked twice out loud:</w:t>
      </w:r>
      <w:r>
        <w:t xml:space="preserve"> </w:t>
      </w:r>
      <w:r>
        <w:rPr>
          <w:b/>
        </w:rPr>
        <w:t xml:space="preserve">“</w:t>
      </w:r>
      <w:r>
        <w:rPr>
          <w:b/>
        </w:rPr>
        <w:t xml:space="preserve">That is what you did. What can you DO?</w:t>
      </w:r>
      <w:r>
        <w:rPr>
          <w:b/>
        </w:rPr>
        <w:t xml:space="preserve">”</w:t>
      </w:r>
      <w:r>
        <w:t xml:space="preserve"> </w:t>
      </w:r>
      <w:r>
        <w:t xml:space="preserve">It is the same move as the resume bullet and students already know it.</w:t>
      </w:r>
    </w:p>
    <w:p>
      <w:pPr>
        <w:pStyle w:val="Heading2"/>
      </w:pPr>
      <w:bookmarkStart w:id="25" w:name="X88297272aef34739e8cb10fb5edfaf78b15a812"/>
      <w:r>
        <w:t xml:space="preserve">Slide 5: The year reflection. Four questions.</w:t>
      </w:r>
      <w:bookmarkEnd w:id="25"/>
    </w:p>
    <w:p>
      <w:pPr>
        <w:numPr>
          <w:ilvl w:val="0"/>
          <w:numId w:val="1006"/>
        </w:numPr>
        <w:pStyle w:val="Compact"/>
      </w:pPr>
      <w:r>
        <w:rPr>
          <w:b/>
        </w:rPr>
        <w:t xml:space="preserve">What can you do now that you could not do in September?</w:t>
      </w:r>
      <w:r>
        <w:t xml:space="preserve"> </w:t>
      </w:r>
      <w:r>
        <w:t xml:space="preserve">Name what in the folder proves it</w:t>
      </w:r>
    </w:p>
    <w:p>
      <w:pPr>
        <w:numPr>
          <w:ilvl w:val="0"/>
          <w:numId w:val="1006"/>
        </w:numPr>
        <w:pStyle w:val="Compact"/>
      </w:pPr>
      <w:r>
        <w:rPr>
          <w:b/>
        </w:rPr>
        <w:t xml:space="preserve">What was the hardest thing?</w:t>
      </w:r>
      <w:r>
        <w:t xml:space="preserve"> </w:t>
      </w:r>
      <w:r>
        <w:t xml:space="preserve">What made it hard, and did it get easier?</w:t>
      </w:r>
      <w:r>
        <w:t xml:space="preserve"> </w:t>
      </w:r>
      <w:r>
        <w:rPr>
          <w:b/>
        </w:rPr>
        <w:t xml:space="preserve">If it did not, say that</w:t>
      </w:r>
    </w:p>
    <w:p>
      <w:pPr>
        <w:numPr>
          <w:ilvl w:val="0"/>
          <w:numId w:val="1006"/>
        </w:numPr>
        <w:pStyle w:val="Compact"/>
      </w:pPr>
      <w:r>
        <w:rPr>
          <w:b/>
        </w:rPr>
        <w:t xml:space="preserve">What are you proudest of?</w:t>
      </w:r>
      <w:r>
        <w:t xml:space="preserve"> </w:t>
      </w:r>
      <w:r>
        <w:t xml:space="preserve">It does not have to be your best grade. Point at it</w:t>
      </w:r>
    </w:p>
    <w:p>
      <w:pPr>
        <w:numPr>
          <w:ilvl w:val="0"/>
          <w:numId w:val="1006"/>
        </w:numPr>
        <w:pStyle w:val="Compact"/>
      </w:pPr>
      <w:r>
        <w:rPr>
          <w:b/>
        </w:rPr>
        <w:t xml:space="preserve">What skill will you use first, and WHEN?</w:t>
      </w:r>
      <w:r>
        <w:t xml:space="preserve"> </w:t>
      </w:r>
      <w:r>
        <w:t xml:space="preserve">A real week, a real month, a real situation.</w:t>
      </w:r>
      <w:r>
        <w:t xml:space="preserve"> </w:t>
      </w:r>
      <w:r>
        <w:rPr>
          <w:b/>
        </w:rPr>
        <w:t xml:space="preserve">“</w:t>
      </w:r>
      <w:r>
        <w:rPr>
          <w:b/>
        </w:rPr>
        <w:t xml:space="preserve">Someday</w:t>
      </w:r>
      <w:r>
        <w:rPr>
          <w:b/>
        </w:rPr>
        <w:t xml:space="preserve">”</w:t>
      </w:r>
      <w:r>
        <w:rPr>
          <w:b/>
        </w:rPr>
        <w:t xml:space="preserve"> </w:t>
      </w:r>
      <w:r>
        <w:rPr>
          <w:b/>
        </w:rPr>
        <w:t xml:space="preserve">is not an answer</w:t>
      </w:r>
      <w:r>
        <w:t xml:space="preserve"> </w:t>
      </w:r>
      <w:r>
        <w:t xml:space="preserve">Notes: Read all four aloud once, then say the rule: every answer names something in the folder.</w:t>
      </w:r>
      <w:r>
        <w:t xml:space="preserve"> </w:t>
      </w:r>
      <w:r>
        <w:rPr>
          <w:b/>
        </w:rPr>
        <w:t xml:space="preserve">You may write this in Turkish, Portuguese, or Spanish.</w:t>
      </w:r>
      <w:r>
        <w:t xml:space="preserve"> </w:t>
      </w:r>
      <w:r>
        <w:t xml:space="preserve">The thinking is the point.</w:t>
      </w:r>
    </w:p>
    <w:p>
      <w:pPr>
        <w:pStyle w:val="Heading2"/>
      </w:pPr>
      <w:bookmarkStart w:id="26" w:name="slide-6-nine-minutes.-silent."/>
      <w:r>
        <w:t xml:space="preserve">Slide 6: Nine minutes. Silent.</w:t>
      </w:r>
      <w:bookmarkEnd w:id="26"/>
    </w:p>
    <w:p>
      <w:pPr>
        <w:pStyle w:val="FirstParagraph"/>
      </w:pPr>
      <w:r>
        <w:t xml:space="preserve">Notes: Leave this slide up with nothing else on it.</w:t>
      </w:r>
      <w:r>
        <w:t xml:space="preserve"> </w:t>
      </w:r>
      <w:r>
        <w:rPr>
          <w:b/>
        </w:rPr>
        <w:t xml:space="preserve">Write your own reflection at the front where they can see you doing it, and do not circulate for the first four minutes.</w:t>
      </w:r>
      <w:r>
        <w:t xml:space="preserve"> </w:t>
      </w:r>
      <w:r>
        <w:t xml:space="preserve">The room goes quiet because you did. Photograph the resume, the reflection, and the checklist for your own records during this block; it takes four minutes with a phone against a wall.</w:t>
      </w:r>
    </w:p>
    <w:p>
      <w:pPr>
        <w:pStyle w:val="Heading2"/>
      </w:pPr>
      <w:bookmarkStart w:id="27" w:name="Xa9e0ad3b1afa8d4ffbe8a11206fbeb3817f8997"/>
      <w:r>
        <w:t xml:space="preserve">Slide 7: Optional: what would you tell a sixth grader?</w:t>
      </w:r>
      <w:bookmarkEnd w:id="27"/>
    </w:p>
    <w:p>
      <w:pPr>
        <w:numPr>
          <w:ilvl w:val="0"/>
          <w:numId w:val="1007"/>
        </w:numPr>
        <w:pStyle w:val="Compact"/>
      </w:pPr>
      <w:r>
        <w:t xml:space="preserve">One sentence</w:t>
      </w:r>
    </w:p>
    <w:p>
      <w:pPr>
        <w:numPr>
          <w:ilvl w:val="0"/>
          <w:numId w:val="1007"/>
        </w:numPr>
        <w:pStyle w:val="Compact"/>
      </w:pPr>
      <w:r>
        <w:t xml:space="preserve">If you say yes, it may get typed up with</w:t>
      </w:r>
      <w:r>
        <w:t xml:space="preserve"> </w:t>
      </w:r>
      <w:r>
        <w:rPr>
          <w:b/>
        </w:rPr>
        <w:t xml:space="preserve">no name on it</w:t>
      </w:r>
      <w:r>
        <w:t xml:space="preserve"> </w:t>
      </w:r>
      <w:r>
        <w:t xml:space="preserve">and posted on the wall in September</w:t>
      </w:r>
      <w:r>
        <w:t xml:space="preserve"> </w:t>
      </w:r>
      <w:r>
        <w:t xml:space="preserve">Notes: The ones who say yes are giving you the best first-day material you will ever have. Type them over the summer.</w:t>
      </w:r>
    </w:p>
    <w:p>
      <w:pPr>
        <w:pStyle w:val="Heading2"/>
      </w:pPr>
      <w:bookmarkStart w:id="28" w:name="slide-8-the-closing-round"/>
      <w:r>
        <w:t xml:space="preserve">Slide 8: The closing round</w:t>
      </w:r>
      <w:bookmarkEnd w:id="28"/>
    </w:p>
    <w:p>
      <w:pPr>
        <w:numPr>
          <w:ilvl w:val="0"/>
          <w:numId w:val="1008"/>
        </w:numPr>
        <w:pStyle w:val="Compact"/>
      </w:pPr>
      <w:r>
        <w:t xml:space="preserve">One sentence each. Standing</w:t>
      </w:r>
    </w:p>
    <w:p>
      <w:pPr>
        <w:numPr>
          <w:ilvl w:val="0"/>
          <w:numId w:val="1008"/>
        </w:numPr>
        <w:pStyle w:val="Compact"/>
      </w:pPr>
      <w:r>
        <w:t xml:space="preserve">Any line from your reflection</w:t>
      </w:r>
    </w:p>
    <w:p>
      <w:pPr>
        <w:numPr>
          <w:ilvl w:val="0"/>
          <w:numId w:val="1008"/>
        </w:numPr>
        <w:pStyle w:val="Compact"/>
      </w:pPr>
      <w:r>
        <w:rPr>
          <w:b/>
        </w:rPr>
        <w:t xml:space="preserve">You may pass</w:t>
      </w:r>
    </w:p>
    <w:p>
      <w:pPr>
        <w:numPr>
          <w:ilvl w:val="0"/>
          <w:numId w:val="1008"/>
        </w:numPr>
        <w:pStyle w:val="Compact"/>
      </w:pPr>
      <w:r>
        <w:t xml:space="preserve">Nobody comments. Including me</w:t>
      </w:r>
      <w:r>
        <w:t xml:space="preserve"> </w:t>
      </w:r>
      <w:r>
        <w:t xml:space="preserve">Notes: Enforce the no-comment rule on yourself first. Not</w:t>
      </w:r>
      <w:r>
        <w:t xml:space="preserve"> </w:t>
      </w:r>
      <w:r>
        <w:t xml:space="preserve">“</w:t>
      </w:r>
      <w:r>
        <w:t xml:space="preserve">that’s great,</w:t>
      </w:r>
      <w:r>
        <w:t xml:space="preserve">”</w:t>
      </w:r>
      <w:r>
        <w:t xml:space="preserve"> </w:t>
      </w:r>
      <w:r>
        <w:t xml:space="preserve">not a nod, nothing. Twenty-seven sentences with no commentary is a serious thing and students can feel it. The teacher goes last, not first.</w:t>
      </w:r>
    </w:p>
    <w:p>
      <w:pPr>
        <w:pStyle w:val="Heading2"/>
      </w:pPr>
      <w:bookmarkStart w:id="29" w:name="slide-9-take-the-folder-home"/>
      <w:r>
        <w:t xml:space="preserve">Slide 9: Take the folder home</w:t>
      </w:r>
      <w:bookmarkEnd w:id="29"/>
    </w:p>
    <w:p>
      <w:pPr>
        <w:numPr>
          <w:ilvl w:val="0"/>
          <w:numId w:val="1009"/>
        </w:numPr>
        <w:pStyle w:val="Compact"/>
      </w:pPr>
      <w:r>
        <w:t xml:space="preserve">Everything in it, you did</w:t>
      </w:r>
    </w:p>
    <w:p>
      <w:pPr>
        <w:numPr>
          <w:ilvl w:val="0"/>
          <w:numId w:val="1009"/>
        </w:numPr>
        <w:pStyle w:val="Compact"/>
      </w:pPr>
      <w:r>
        <w:t xml:space="preserve">I set the room up, I set the clock, and I asked the questions</w:t>
      </w:r>
    </w:p>
    <w:p>
      <w:pPr>
        <w:numPr>
          <w:ilvl w:val="0"/>
          <w:numId w:val="1009"/>
        </w:numPr>
        <w:pStyle w:val="Compact"/>
      </w:pPr>
      <w:r>
        <w:t xml:space="preserve">You cooked, you sewed, you measured, you costed it, and you stood up in front of four adults and said a price out loud</w:t>
      </w:r>
    </w:p>
    <w:p>
      <w:pPr>
        <w:numPr>
          <w:ilvl w:val="0"/>
          <w:numId w:val="1009"/>
        </w:numPr>
        <w:pStyle w:val="Compact"/>
      </w:pPr>
      <w:r>
        <w:rPr>
          <w:b/>
        </w:rPr>
        <w:t xml:space="preserve">When somebody asks what you can do, do not tell them. Open it</w:t>
      </w:r>
      <w:r>
        <w:t xml:space="preserve"> </w:t>
      </w:r>
      <w:r>
        <w:t xml:space="preserve">Notes: Say it, do not read it. Initial each checklist at the door as the folder goes out. Say</w:t>
      </w:r>
      <w:r>
        <w:t xml:space="preserve"> </w:t>
      </w:r>
      <w:r>
        <w:t xml:space="preserve">“</w:t>
      </w:r>
      <w:r>
        <w:t xml:space="preserve">the folder goes home</w:t>
      </w:r>
      <w:r>
        <w:t xml:space="preserve">”</w:t>
      </w:r>
      <w:r>
        <w:t xml:space="preserve"> </w:t>
      </w:r>
      <w:r>
        <w:t xml:space="preserve">one more time on the way out; students assume everything gets collected, and the fact that this one does not is the point of it.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1.xml" /></Relationships>
</file>

<file path=word/_rels/footnotes.xml.rels><?xml version="1.0" encoding="UTF-8"?>
<Relationships xmlns="http://schemas.openxmlformats.org/package/2006/relationships" /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2026-09-15T16:27:54Z</dcterms:created>
  <dcterms:modified xsi:type="dcterms:W3CDTF">2026-09-15T16:27:54Z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