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e121fc4375e558b22de94f0411f99f1b35e46da"/>
      <w:r>
        <w:t xml:space="preserve">Handout 7.8: Customer Profile, Interview Sheet, and Numbers Page</w:t>
      </w:r>
      <w:bookmarkEnd w:id="20"/>
    </w:p>
    <w:p>
      <w:pPr>
        <w:pStyle w:val="FirstParagraph"/>
      </w:pPr>
      <w:r>
        <w:t xml:space="preserve">Name: ____________________________ Date: ______________ Period: ______</w:t>
      </w:r>
    </w:p>
    <w:p>
      <w:pPr>
        <w:pStyle w:val="BodyText"/>
      </w:pPr>
      <w:r>
        <w:t xml:space="preserve">Team: ____________________ My role: CEO / CFO / CMO</w:t>
      </w:r>
    </w:p>
    <w:p>
      <w:pPr>
        <w:pStyle w:val="BodyText"/>
      </w:pPr>
      <w:r>
        <w:t xml:space="preserve">Unit 7, Lesson 7.8.</w:t>
      </w:r>
      <w:r>
        <w:t xml:space="preserve"> </w:t>
      </w:r>
      <w:r>
        <w:rPr>
          <w:b/>
        </w:rPr>
        <w:t xml:space="preserve">Page 1 is the customer work. Page 2 is the money. Calculators for everybody, all period, no permission needed.</w:t>
      </w:r>
    </w:p>
    <w:p>
      <w:r>
        <w:br w:type="page"/>
      </w:r>
    </w:p>
    <w:p>
      <w:pPr>
        <w:pStyle w:val="Heading1"/>
      </w:pPr>
      <w:bookmarkStart w:id="21" w:name="page-1-the-customer"/>
      <w:r>
        <w:t xml:space="preserve">Page 1: The customer</w:t>
      </w:r>
      <w:bookmarkEnd w:id="21"/>
    </w:p>
    <w:p>
      <w:pPr>
        <w:pStyle w:val="Heading2"/>
      </w:pPr>
      <w:bookmarkStart w:id="22" w:name="Xd43749a387b00839f5cec3fffbf3716293e95be"/>
      <w:r>
        <w:t xml:space="preserve">What we think we know (fill this in BEFORE you ask anybody)</w:t>
      </w:r>
      <w:bookmarkEnd w:id="22"/>
    </w:p>
    <w:p>
      <w:pPr>
        <w:pStyle w:val="FirstParagraph"/>
      </w:pPr>
      <w:r>
        <w:t xml:space="preserve">This is the before picture. At least one of these three lines is going to turn out wrong, and that is the point.</w:t>
      </w:r>
    </w:p>
    <w:tbl>
      <w:tblPr>
        <w:tblStyle w:val="Table"/>
        <w:tblW w:type="pct" w:w="5000"/>
        <w:tblLook w:firstRow="1"/>
      </w:tblPr>
      <w:tblGrid>
        <w:gridCol w:w="4680"/>
        <w:gridCol w:w="4680"/>
      </w:tblGrid>
      <w:tr>
        <w:trPr>
          <w:cnfStyle w:firstRow="1"/>
        </w:trPr>
        <w:tc>
          <w:tcPr>
            <w:tcW w:type="dxa" w:w="4680"/>
            <w:tcBorders>
              <w:bottom w:val="single"/>
            </w:tcBorders>
            <w:vAlign w:val="bottom"/>
          </w:tcPr>
          <w:p/>
        </w:tc>
        <w:tc>
          <w:tcPr>
            <w:tcW w:type="dxa" w:w="4680"/>
            <w:tcBorders>
              <w:bottom w:val="single"/>
            </w:tcBorders>
            <w:vAlign w:val="bottom"/>
          </w:tcPr>
          <w:p>
            <w:pPr>
              <w:pStyle w:val="Compact"/>
              <w:jc w:val="left"/>
            </w:pPr>
            <w:r>
              <w:t xml:space="preserve">Our guess</w:t>
            </w:r>
          </w:p>
        </w:tc>
      </w:tr>
      <w:tr>
        <w:tc>
          <w:tcPr>
            <w:tcW w:type="dxa" w:w="4680"/>
          </w:tcPr>
          <w:p>
            <w:pPr>
              <w:pStyle w:val="Compact"/>
              <w:jc w:val="left"/>
            </w:pPr>
            <w:r>
              <w:t xml:space="preserve">Who is our customer?</w:t>
            </w:r>
          </w:p>
        </w:tc>
        <w:tc>
          <w:tcPr>
            <w:tcW w:type="dxa" w:w="4680"/>
          </w:tcPr>
          <w:p/>
        </w:tc>
      </w:tr>
      <w:tr>
        <w:tc>
          <w:tcPr>
            <w:tcW w:type="dxa" w:w="4680"/>
          </w:tcPr>
          <w:p>
            <w:pPr>
              <w:pStyle w:val="Compact"/>
              <w:jc w:val="left"/>
            </w:pPr>
            <w:r>
              <w:t xml:space="preserve">What will they pay?</w:t>
            </w:r>
          </w:p>
        </w:tc>
        <w:tc>
          <w:tcPr>
            <w:tcW w:type="dxa" w:w="4680"/>
          </w:tcPr>
          <w:p>
            <w:pPr>
              <w:pStyle w:val="Compact"/>
              <w:jc w:val="left"/>
            </w:pPr>
            <w:r>
              <w:t xml:space="preserve">$</w:t>
            </w:r>
          </w:p>
        </w:tc>
      </w:tr>
      <w:tr>
        <w:tc>
          <w:tcPr>
            <w:tcW w:type="dxa" w:w="4680"/>
          </w:tcPr>
          <w:p>
            <w:pPr>
              <w:pStyle w:val="Compact"/>
              <w:jc w:val="left"/>
            </w:pPr>
            <w:r>
              <w:t xml:space="preserve">What do they do about this problem right now?</w:t>
            </w:r>
          </w:p>
        </w:tc>
        <w:tc>
          <w:tcPr>
            <w:tcW w:type="dxa" w:w="4680"/>
          </w:tcPr>
          <w:p/>
        </w:tc>
      </w:tr>
    </w:tbl>
    <w:p>
      <w:pPr>
        <w:pStyle w:val="Heading2"/>
      </w:pPr>
      <w:bookmarkStart w:id="23" w:name="the-customer-profile-five-specifics"/>
      <w:r>
        <w:t xml:space="preserve">The customer profile: five specifics</w:t>
      </w:r>
      <w:bookmarkEnd w:id="23"/>
    </w:p>
    <w:p>
      <w:pPr>
        <w:pStyle w:val="FirstParagraph"/>
      </w:pPr>
      <w:r>
        <w:rPr>
          <w:b/>
        </w:rPr>
        <w:t xml:space="preserve">“</w:t>
      </w:r>
      <w:r>
        <w:rPr>
          <w:b/>
        </w:rPr>
        <w:t xml:space="preserve">Everybody</w:t>
      </w:r>
      <w:r>
        <w:rPr>
          <w:b/>
        </w:rPr>
        <w:t xml:space="preserve">”</w:t>
      </w:r>
      <w:r>
        <w:rPr>
          <w:b/>
        </w:rPr>
        <w:t xml:space="preserve"> </w:t>
      </w:r>
      <w:r>
        <w:rPr>
          <w:b/>
        </w:rPr>
        <w:t xml:space="preserve">is not a customer. Everybody is what you say when you have not asked anybody.</w:t>
      </w:r>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w:t>
            </w:r>
          </w:p>
        </w:tc>
        <w:tc>
          <w:tcPr>
            <w:tcBorders>
              <w:bottom w:val="single"/>
            </w:tcBorders>
            <w:vAlign w:val="bottom"/>
          </w:tcPr>
          <w:p>
            <w:pPr>
              <w:pStyle w:val="Compact"/>
              <w:jc w:val="left"/>
            </w:pPr>
            <w:r>
              <w:t xml:space="preserve">Specific</w:t>
            </w:r>
          </w:p>
        </w:tc>
        <w:tc>
          <w:tcPr>
            <w:tcBorders>
              <w:bottom w:val="single"/>
            </w:tcBorders>
            <w:vAlign w:val="bottom"/>
          </w:tcPr>
          <w:p>
            <w:pPr>
              <w:pStyle w:val="Compact"/>
              <w:jc w:val="left"/>
            </w:pPr>
            <w:r>
              <w:t xml:space="preserve">Ours</w:t>
            </w:r>
          </w:p>
        </w:tc>
      </w:tr>
      <w:tr>
        <w:tc>
          <w:p>
            <w:pPr>
              <w:pStyle w:val="Compact"/>
              <w:jc w:val="left"/>
            </w:pPr>
            <w:r>
              <w:t xml:space="preserve">1</w:t>
            </w:r>
          </w:p>
        </w:tc>
        <w:tc>
          <w:p>
            <w:pPr>
              <w:pStyle w:val="Compact"/>
              <w:jc w:val="left"/>
            </w:pPr>
            <w:r>
              <w:rPr>
                <w:b/>
              </w:rPr>
              <w:t xml:space="preserve">Who?</w:t>
            </w:r>
            <w:r>
              <w:t xml:space="preserve"> </w:t>
            </w:r>
            <w:r>
              <w:t xml:space="preserve">(a role, not a name: a parent, a grade 6 student, a coach, a neighbor)</w:t>
            </w:r>
          </w:p>
        </w:tc>
        <w:tc>
          <w:p/>
        </w:tc>
      </w:tr>
      <w:tr>
        <w:tc>
          <w:p>
            <w:pPr>
              <w:pStyle w:val="Compact"/>
              <w:jc w:val="left"/>
            </w:pPr>
            <w:r>
              <w:t xml:space="preserve">2</w:t>
            </w:r>
          </w:p>
        </w:tc>
        <w:tc>
          <w:p>
            <w:pPr>
              <w:pStyle w:val="Compact"/>
              <w:jc w:val="left"/>
            </w:pPr>
            <w:r>
              <w:rPr>
                <w:b/>
              </w:rPr>
              <w:t xml:space="preserve">Age or stage of life?</w:t>
            </w:r>
          </w:p>
        </w:tc>
        <w:tc>
          <w:p/>
        </w:tc>
      </w:tr>
      <w:tr>
        <w:tc>
          <w:p>
            <w:pPr>
              <w:pStyle w:val="Compact"/>
              <w:jc w:val="left"/>
            </w:pPr>
            <w:r>
              <w:t xml:space="preserve">3</w:t>
            </w:r>
          </w:p>
        </w:tc>
        <w:tc>
          <w:p>
            <w:pPr>
              <w:pStyle w:val="Compact"/>
              <w:jc w:val="left"/>
            </w:pPr>
            <w:r>
              <w:rPr>
                <w:b/>
              </w:rPr>
              <w:t xml:space="preserve">What do they already do about this problem?</w:t>
            </w:r>
            <w:r>
              <w:t xml:space="preserve"> </w:t>
            </w:r>
            <w:r>
              <w:t xml:space="preserve">(this is your real competition)</w:t>
            </w:r>
          </w:p>
        </w:tc>
        <w:tc>
          <w:p/>
        </w:tc>
      </w:tr>
      <w:tr>
        <w:tc>
          <w:p>
            <w:pPr>
              <w:pStyle w:val="Compact"/>
              <w:jc w:val="left"/>
            </w:pPr>
            <w:r>
              <w:t xml:space="preserve">4</w:t>
            </w:r>
          </w:p>
        </w:tc>
        <w:tc>
          <w:p>
            <w:pPr>
              <w:pStyle w:val="Compact"/>
              <w:jc w:val="left"/>
            </w:pPr>
            <w:r>
              <w:rPr>
                <w:b/>
              </w:rPr>
              <w:t xml:space="preserve">How much can they spend on this?</w:t>
            </w:r>
          </w:p>
        </w:tc>
        <w:tc>
          <w:p>
            <w:pPr>
              <w:pStyle w:val="Compact"/>
              <w:jc w:val="left"/>
            </w:pPr>
            <w:r>
              <w:t xml:space="preserve">$</w:t>
            </w:r>
          </w:p>
        </w:tc>
      </w:tr>
      <w:tr>
        <w:tc>
          <w:p>
            <w:pPr>
              <w:pStyle w:val="Compact"/>
              <w:jc w:val="left"/>
            </w:pPr>
            <w:r>
              <w:t xml:space="preserve">5</w:t>
            </w:r>
          </w:p>
        </w:tc>
        <w:tc>
          <w:p>
            <w:pPr>
              <w:pStyle w:val="Compact"/>
              <w:jc w:val="left"/>
            </w:pPr>
            <w:r>
              <w:rPr>
                <w:b/>
              </w:rPr>
              <w:t xml:space="preserve">Where would they hear about you?</w:t>
            </w:r>
          </w:p>
        </w:tc>
        <w:tc>
          <w:p/>
        </w:tc>
      </w:tr>
    </w:tbl>
    <w:p>
      <w:pPr>
        <w:pStyle w:val="BodyText"/>
      </w:pPr>
      <w:r>
        <w:rPr>
          <w:b/>
        </w:rPr>
        <w:t xml:space="preserve">Example of a weak profile:</w:t>
      </w:r>
      <w:r>
        <w:t xml:space="preserve"> </w:t>
      </w:r>
      <w:r>
        <w:t xml:space="preserve">people who are hungry.</w:t>
      </w:r>
      <w:r>
        <w:t xml:space="preserve"> </w:t>
      </w:r>
      <w:r>
        <w:rPr>
          <w:b/>
        </w:rPr>
        <w:t xml:space="preserve">Example of a strong profile:</w:t>
      </w:r>
      <w:r>
        <w:t xml:space="preserve"> </w:t>
      </w:r>
      <w:r>
        <w:t xml:space="preserve">a parent picking up a child at 3:15 who has 20 minutes and $6.00 and right now buys a bag of chips at the deli.</w:t>
      </w:r>
    </w:p>
    <w:p>
      <w:pPr>
        <w:pStyle w:val="Heading2"/>
      </w:pPr>
      <w:bookmarkStart w:id="24" w:name="X45872e8b3fd22ed1ea9115c4a108f41ac9968ca"/>
      <w:r>
        <w:t xml:space="preserve">The three questions. Same three for every team.</w:t>
      </w:r>
      <w:bookmarkEnd w:id="24"/>
    </w:p>
    <w:p>
      <w:pPr>
        <w:numPr>
          <w:ilvl w:val="0"/>
          <w:numId w:val="1001"/>
        </w:numPr>
        <w:pStyle w:val="Compact"/>
      </w:pPr>
      <w:r>
        <w:rPr>
          <w:b/>
        </w:rPr>
        <w:t xml:space="preserve">Do you have this problem? Tell me about the last time.</w:t>
      </w:r>
    </w:p>
    <w:p>
      <w:pPr>
        <w:numPr>
          <w:ilvl w:val="0"/>
          <w:numId w:val="1001"/>
        </w:numPr>
        <w:pStyle w:val="Compact"/>
      </w:pPr>
      <w:r>
        <w:rPr>
          <w:b/>
        </w:rPr>
        <w:t xml:space="preserve">What do you do about it right now?</w:t>
      </w:r>
    </w:p>
    <w:p>
      <w:pPr>
        <w:numPr>
          <w:ilvl w:val="0"/>
          <w:numId w:val="1001"/>
        </w:numPr>
        <w:pStyle w:val="Compact"/>
      </w:pPr>
      <w:r>
        <w:rPr>
          <w:b/>
        </w:rPr>
        <w:t xml:space="preserve">If this existed, what would you pay for it, and what would make you not buy it?</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English</w:t>
            </w:r>
          </w:p>
        </w:tc>
        <w:tc>
          <w:tcPr>
            <w:tcBorders>
              <w:bottom w:val="single"/>
            </w:tcBorders>
            <w:vAlign w:val="bottom"/>
          </w:tcPr>
          <w:p>
            <w:pPr>
              <w:pStyle w:val="Compact"/>
              <w:jc w:val="left"/>
            </w:pPr>
            <w:r>
              <w:t xml:space="preserve">Turkish</w:t>
            </w:r>
          </w:p>
        </w:tc>
        <w:tc>
          <w:tcPr>
            <w:tcBorders>
              <w:bottom w:val="single"/>
            </w:tcBorders>
            <w:vAlign w:val="bottom"/>
          </w:tcPr>
          <w:p>
            <w:pPr>
              <w:pStyle w:val="Compact"/>
              <w:jc w:val="left"/>
            </w:pPr>
            <w:r>
              <w:t xml:space="preserve">Portuguese</w:t>
            </w:r>
          </w:p>
        </w:tc>
        <w:tc>
          <w:tcPr>
            <w:tcBorders>
              <w:bottom w:val="single"/>
            </w:tcBorders>
            <w:vAlign w:val="bottom"/>
          </w:tcPr>
          <w:p>
            <w:pPr>
              <w:pStyle w:val="Compact"/>
              <w:jc w:val="left"/>
            </w:pPr>
            <w:r>
              <w:t xml:space="preserve">Spanish</w:t>
            </w:r>
          </w:p>
        </w:tc>
      </w:tr>
      <w:tr>
        <w:tc>
          <w:p>
            <w:pPr>
              <w:pStyle w:val="Compact"/>
              <w:jc w:val="left"/>
            </w:pPr>
            <w:r>
              <w:t xml:space="preserve">Do you have this problem? Tell me about the last time.</w:t>
            </w:r>
          </w:p>
        </w:tc>
        <w:tc>
          <w:p>
            <w:pPr>
              <w:pStyle w:val="Compact"/>
              <w:jc w:val="left"/>
            </w:pPr>
            <w:r>
              <w:t xml:space="preserve">Bu sorun sizde var mı? Son yaşadığınız zamanı anlatın.</w:t>
            </w:r>
          </w:p>
        </w:tc>
        <w:tc>
          <w:p>
            <w:pPr>
              <w:pStyle w:val="Compact"/>
              <w:jc w:val="left"/>
            </w:pPr>
            <w:r>
              <w:t xml:space="preserve">Você tem esse problema? Me conte a última vez.</w:t>
            </w:r>
          </w:p>
        </w:tc>
        <w:tc>
          <w:p>
            <w:pPr>
              <w:pStyle w:val="Compact"/>
              <w:jc w:val="left"/>
            </w:pPr>
            <w:r>
              <w:t xml:space="preserve">¿Tiene usted este problema? Cuénteme la última vez.</w:t>
            </w:r>
          </w:p>
        </w:tc>
      </w:tr>
      <w:tr>
        <w:tc>
          <w:p>
            <w:pPr>
              <w:pStyle w:val="Compact"/>
              <w:jc w:val="left"/>
            </w:pPr>
            <w:r>
              <w:t xml:space="preserve">What do you do about it right now?</w:t>
            </w:r>
          </w:p>
        </w:tc>
        <w:tc>
          <w:p>
            <w:pPr>
              <w:pStyle w:val="Compact"/>
              <w:jc w:val="left"/>
            </w:pPr>
            <w:r>
              <w:t xml:space="preserve">Şu anda bu konuda ne yapıyorsunuz?</w:t>
            </w:r>
          </w:p>
        </w:tc>
        <w:tc>
          <w:p>
            <w:pPr>
              <w:pStyle w:val="Compact"/>
              <w:jc w:val="left"/>
            </w:pPr>
            <w:r>
              <w:t xml:space="preserve">O que você faz sobre isso hoje?</w:t>
            </w:r>
          </w:p>
        </w:tc>
        <w:tc>
          <w:p>
            <w:pPr>
              <w:pStyle w:val="Compact"/>
              <w:jc w:val="left"/>
            </w:pPr>
            <w:r>
              <w:t xml:space="preserve">¿Qué hace usted al respecto ahora?</w:t>
            </w:r>
          </w:p>
        </w:tc>
      </w:tr>
      <w:tr>
        <w:tc>
          <w:p>
            <w:pPr>
              <w:pStyle w:val="Compact"/>
              <w:jc w:val="left"/>
            </w:pPr>
            <w:r>
              <w:t xml:space="preserve">If this existed, what would you pay for it?</w:t>
            </w:r>
          </w:p>
        </w:tc>
        <w:tc>
          <w:p>
            <w:pPr>
              <w:pStyle w:val="Compact"/>
              <w:jc w:val="left"/>
            </w:pPr>
            <w:r>
              <w:t xml:space="preserve">Bu var olsaydı, buna ne kadar ödersiniz?</w:t>
            </w:r>
          </w:p>
        </w:tc>
        <w:tc>
          <w:p>
            <w:pPr>
              <w:pStyle w:val="Compact"/>
              <w:jc w:val="left"/>
            </w:pPr>
            <w:r>
              <w:t xml:space="preserve">Se isso existisse, quanto você pagaria?</w:t>
            </w:r>
          </w:p>
        </w:tc>
        <w:tc>
          <w:p>
            <w:pPr>
              <w:pStyle w:val="Compact"/>
              <w:jc w:val="left"/>
            </w:pPr>
            <w:r>
              <w:t xml:space="preserve">Si esto existiera, ¿cuánto pagaría?</w:t>
            </w:r>
          </w:p>
        </w:tc>
      </w:tr>
      <w:tr>
        <w:tc>
          <w:p>
            <w:pPr>
              <w:pStyle w:val="Compact"/>
              <w:jc w:val="left"/>
            </w:pPr>
            <w:r>
              <w:t xml:space="preserve">What would make you not buy it?</w:t>
            </w:r>
          </w:p>
        </w:tc>
        <w:tc>
          <w:p>
            <w:pPr>
              <w:pStyle w:val="Compact"/>
              <w:jc w:val="left"/>
            </w:pPr>
            <w:r>
              <w:t xml:space="preserve">Sizi bunu almaktan ne vazgeçirir?</w:t>
            </w:r>
          </w:p>
        </w:tc>
        <w:tc>
          <w:p>
            <w:pPr>
              <w:pStyle w:val="Compact"/>
              <w:jc w:val="left"/>
            </w:pPr>
            <w:r>
              <w:t xml:space="preserve">O que faria você não comprar?</w:t>
            </w:r>
          </w:p>
        </w:tc>
        <w:tc>
          <w:p>
            <w:pPr>
              <w:pStyle w:val="Compact"/>
              <w:jc w:val="left"/>
            </w:pPr>
            <w:r>
              <w:t xml:space="preserve">¿Qué haría que no lo comprara?</w:t>
            </w:r>
          </w:p>
        </w:tc>
      </w:tr>
    </w:tbl>
    <w:p>
      <w:pPr>
        <w:pStyle w:val="BodyText"/>
      </w:pPr>
      <w:r>
        <w:rPr>
          <w:b/>
        </w:rPr>
        <w:t xml:space="preserve">[check with a native speaker]</w:t>
      </w:r>
    </w:p>
    <w:p>
      <w:pPr>
        <w:pStyle w:val="Heading2"/>
      </w:pPr>
      <w:bookmarkStart w:id="25" w:name="the-recording-rule"/>
      <w:r>
        <w:t xml:space="preserve">The recording rule</w:t>
      </w:r>
      <w:bookmarkEnd w:id="25"/>
    </w:p>
    <w:p>
      <w:pPr>
        <w:pStyle w:val="FirstParagraph"/>
      </w:pPr>
      <w:r>
        <w:rPr>
          <w:b/>
        </w:rPr>
        <w:t xml:space="preserve">Write down what they said, not what you think they meant.</w:t>
      </w:r>
    </w:p>
    <w:p>
      <w:pPr>
        <w:numPr>
          <w:ilvl w:val="0"/>
          <w:numId w:val="1002"/>
        </w:numPr>
        <w:pStyle w:val="Compact"/>
      </w:pPr>
      <w:r>
        <w:t xml:space="preserve">Weak note:</w:t>
      </w:r>
      <w:r>
        <w:t xml:space="preserve"> </w:t>
      </w:r>
      <w:r>
        <w:rPr>
          <w:i/>
        </w:rPr>
        <w:t xml:space="preserve">he liked it.</w:t>
      </w:r>
    </w:p>
    <w:p>
      <w:pPr>
        <w:numPr>
          <w:ilvl w:val="0"/>
          <w:numId w:val="1002"/>
        </w:numPr>
        <w:pStyle w:val="Compact"/>
      </w:pPr>
      <w:r>
        <w:t xml:space="preserve">Strong note:</w:t>
      </w:r>
      <w:r>
        <w:t xml:space="preserve"> </w:t>
      </w:r>
      <w:r>
        <w:rPr>
          <w:i/>
        </w:rPr>
        <w:t xml:space="preserve">he said</w:t>
      </w:r>
      <w:r>
        <w:rPr>
          <w:i/>
        </w:rPr>
        <w:t xml:space="preserve"> </w:t>
      </w:r>
      <w:r>
        <w:rPr>
          <w:i/>
        </w:rPr>
        <w:t xml:space="preserve">“</w:t>
      </w:r>
      <w:r>
        <w:rPr>
          <w:i/>
        </w:rPr>
        <w:t xml:space="preserve">I would pay two dollars but not three, and only if it fits in my bag.</w:t>
      </w:r>
      <w:r>
        <w:rPr>
          <w:i/>
        </w:rPr>
        <w:t xml:space="preserve">”</w:t>
      </w:r>
    </w:p>
    <w:p>
      <w:pPr>
        <w:pStyle w:val="FirstParagraph"/>
      </w:pPr>
      <w:r>
        <w:t xml:space="preserve">Use quotation marks. If the interview happens in Turkish, Portuguese, or Spanish,</w:t>
      </w:r>
      <w:r>
        <w:t xml:space="preserve"> </w:t>
      </w:r>
      <w:r>
        <w:rPr>
          <w:b/>
        </w:rPr>
        <w:t xml:space="preserve">write it in that language</w:t>
      </w:r>
      <w:r>
        <w:t xml:space="preserve"> </w:t>
      </w:r>
      <w:r>
        <w:t xml:space="preserve">and translate one line later for the poster.</w:t>
      </w:r>
    </w:p>
    <w:p>
      <w:pPr>
        <w:pStyle w:val="Heading2"/>
      </w:pPr>
      <w:bookmarkStart w:id="26" w:name="interview-1"/>
      <w:r>
        <w:t xml:space="preserve">Interview 1</w:t>
      </w:r>
      <w:bookmarkEnd w:id="26"/>
    </w:p>
    <w:p>
      <w:pPr>
        <w:pStyle w:val="FirstParagraph"/>
      </w:pPr>
      <w:r>
        <w:t xml:space="preserve">Who I talked to (a role, not a name): ____________________________</w:t>
      </w:r>
    </w:p>
    <w:tbl>
      <w:tblPr>
        <w:tblStyle w:val="Table"/>
        <w:tblW w:type="pct" w:w="5000"/>
        <w:tblLook w:firstRow="1"/>
      </w:tblPr>
      <w:tblGrid>
        <w:gridCol w:w="4680"/>
        <w:gridCol w:w="4680"/>
      </w:tblGrid>
      <w:tr>
        <w:trPr>
          <w:cnfStyle w:firstRow="1"/>
        </w:trPr>
        <w:tc>
          <w:tcPr>
            <w:tcW w:type="dxa" w:w="4680"/>
            <w:tcBorders>
              <w:bottom w:val="single"/>
            </w:tcBorders>
            <w:vAlign w:val="bottom"/>
          </w:tcPr>
          <w:p>
            <w:pPr>
              <w:pStyle w:val="Compact"/>
              <w:jc w:val="left"/>
            </w:pPr>
            <w:r>
              <w:t xml:space="preserve">Question</w:t>
            </w:r>
          </w:p>
        </w:tc>
        <w:tc>
          <w:tcPr>
            <w:tcW w:type="dxa" w:w="4680"/>
            <w:tcBorders>
              <w:bottom w:val="single"/>
            </w:tcBorders>
            <w:vAlign w:val="bottom"/>
          </w:tcPr>
          <w:p>
            <w:pPr>
              <w:pStyle w:val="Compact"/>
              <w:jc w:val="left"/>
            </w:pPr>
            <w:r>
              <w:t xml:space="preserve">What they actually said</w:t>
            </w:r>
          </w:p>
        </w:tc>
      </w:tr>
      <w:tr>
        <w:tc>
          <w:tcPr>
            <w:tcW w:type="dxa" w:w="4680"/>
          </w:tcPr>
          <w:p>
            <w:pPr>
              <w:pStyle w:val="Compact"/>
              <w:jc w:val="left"/>
            </w:pPr>
            <w:r>
              <w:t xml:space="preserve">1. Do you have this problem? Last time?</w:t>
            </w:r>
          </w:p>
        </w:tc>
        <w:tc>
          <w:tcPr>
            <w:tcW w:type="dxa" w:w="4680"/>
          </w:tcPr>
          <w:p/>
        </w:tc>
      </w:tr>
      <w:tr>
        <w:tc>
          <w:tcPr>
            <w:tcW w:type="dxa" w:w="4680"/>
          </w:tcPr>
          <w:p>
            <w:pPr>
              <w:pStyle w:val="Compact"/>
              <w:jc w:val="left"/>
            </w:pPr>
            <w:r>
              <w:t xml:space="preserve">2. What do you do about it now?</w:t>
            </w:r>
          </w:p>
        </w:tc>
        <w:tc>
          <w:tcPr>
            <w:tcW w:type="dxa" w:w="4680"/>
          </w:tcPr>
          <w:p/>
        </w:tc>
      </w:tr>
      <w:tr>
        <w:tc>
          <w:tcPr>
            <w:tcW w:type="dxa" w:w="4680"/>
          </w:tcPr>
          <w:p>
            <w:pPr>
              <w:pStyle w:val="Compact"/>
              <w:jc w:val="left"/>
            </w:pPr>
            <w:r>
              <w:t xml:space="preserve">3. What would you pay? What would stop you?</w:t>
            </w:r>
          </w:p>
        </w:tc>
        <w:tc>
          <w:tcPr>
            <w:tcW w:type="dxa" w:w="4680"/>
          </w:tcPr>
          <w:p>
            <w:pPr>
              <w:pStyle w:val="Compact"/>
              <w:jc w:val="left"/>
            </w:pPr>
            <w:r>
              <w:t xml:space="preserve">$</w:t>
            </w:r>
          </w:p>
        </w:tc>
      </w:tr>
    </w:tbl>
    <w:p>
      <w:pPr>
        <w:pStyle w:val="Heading2"/>
      </w:pPr>
      <w:bookmarkStart w:id="27" w:name="interview-2"/>
      <w:r>
        <w:t xml:space="preserve">Interview 2</w:t>
      </w:r>
      <w:bookmarkEnd w:id="27"/>
    </w:p>
    <w:p>
      <w:pPr>
        <w:pStyle w:val="FirstParagraph"/>
      </w:pPr>
      <w:r>
        <w:t xml:space="preserve">Who I talked to: ____________________________</w:t>
      </w:r>
    </w:p>
    <w:tbl>
      <w:tblPr>
        <w:tblStyle w:val="Table"/>
        <w:tblW w:type="pct" w:w="5000"/>
        <w:tblLook w:firstRow="1"/>
      </w:tblPr>
      <w:tblGrid>
        <w:gridCol w:w="4680"/>
        <w:gridCol w:w="4680"/>
      </w:tblGrid>
      <w:tr>
        <w:trPr>
          <w:cnfStyle w:firstRow="1"/>
        </w:trPr>
        <w:tc>
          <w:tcPr>
            <w:tcW w:type="dxa" w:w="4680"/>
            <w:tcBorders>
              <w:bottom w:val="single"/>
            </w:tcBorders>
            <w:vAlign w:val="bottom"/>
          </w:tcPr>
          <w:p>
            <w:pPr>
              <w:pStyle w:val="Compact"/>
              <w:jc w:val="left"/>
            </w:pPr>
            <w:r>
              <w:t xml:space="preserve">Question</w:t>
            </w:r>
          </w:p>
        </w:tc>
        <w:tc>
          <w:tcPr>
            <w:tcW w:type="dxa" w:w="4680"/>
            <w:tcBorders>
              <w:bottom w:val="single"/>
            </w:tcBorders>
            <w:vAlign w:val="bottom"/>
          </w:tcPr>
          <w:p>
            <w:pPr>
              <w:pStyle w:val="Compact"/>
              <w:jc w:val="left"/>
            </w:pPr>
            <w:r>
              <w:t xml:space="preserve">What they actually said</w:t>
            </w:r>
          </w:p>
        </w:tc>
      </w:tr>
      <w:tr>
        <w:tc>
          <w:tcPr>
            <w:tcW w:type="dxa" w:w="4680"/>
          </w:tcPr>
          <w:p>
            <w:pPr>
              <w:pStyle w:val="Compact"/>
              <w:jc w:val="left"/>
            </w:pPr>
            <w:r>
              <w:t xml:space="preserve">1. Do you have this problem? Last time?</w:t>
            </w:r>
          </w:p>
        </w:tc>
        <w:tc>
          <w:tcPr>
            <w:tcW w:type="dxa" w:w="4680"/>
          </w:tcPr>
          <w:p/>
        </w:tc>
      </w:tr>
      <w:tr>
        <w:tc>
          <w:tcPr>
            <w:tcW w:type="dxa" w:w="4680"/>
          </w:tcPr>
          <w:p>
            <w:pPr>
              <w:pStyle w:val="Compact"/>
              <w:jc w:val="left"/>
            </w:pPr>
            <w:r>
              <w:t xml:space="preserve">2. What do you do about it now?</w:t>
            </w:r>
          </w:p>
        </w:tc>
        <w:tc>
          <w:tcPr>
            <w:tcW w:type="dxa" w:w="4680"/>
          </w:tcPr>
          <w:p/>
        </w:tc>
      </w:tr>
      <w:tr>
        <w:tc>
          <w:tcPr>
            <w:tcW w:type="dxa" w:w="4680"/>
          </w:tcPr>
          <w:p>
            <w:pPr>
              <w:pStyle w:val="Compact"/>
              <w:jc w:val="left"/>
            </w:pPr>
            <w:r>
              <w:t xml:space="preserve">3. What would you pay? What would stop you?</w:t>
            </w:r>
          </w:p>
        </w:tc>
        <w:tc>
          <w:tcPr>
            <w:tcW w:type="dxa" w:w="4680"/>
          </w:tcPr>
          <w:p>
            <w:pPr>
              <w:pStyle w:val="Compact"/>
              <w:jc w:val="left"/>
            </w:pPr>
            <w:r>
              <w:t xml:space="preserve">$</w:t>
            </w:r>
          </w:p>
        </w:tc>
      </w:tr>
    </w:tbl>
    <w:p>
      <w:pPr>
        <w:pStyle w:val="Heading2"/>
      </w:pPr>
      <w:bookmarkStart w:id="28" w:name="interview-3"/>
      <w:r>
        <w:t xml:space="preserve">Interview 3</w:t>
      </w:r>
      <w:bookmarkEnd w:id="28"/>
    </w:p>
    <w:p>
      <w:pPr>
        <w:pStyle w:val="FirstParagraph"/>
      </w:pPr>
      <w:r>
        <w:t xml:space="preserve">Who I talked to: ____________________________</w:t>
      </w:r>
    </w:p>
    <w:tbl>
      <w:tblPr>
        <w:tblStyle w:val="Table"/>
        <w:tblW w:type="pct" w:w="5000"/>
        <w:tblLook w:firstRow="1"/>
      </w:tblPr>
      <w:tblGrid>
        <w:gridCol w:w="4680"/>
        <w:gridCol w:w="4680"/>
      </w:tblGrid>
      <w:tr>
        <w:trPr>
          <w:cnfStyle w:firstRow="1"/>
        </w:trPr>
        <w:tc>
          <w:tcPr>
            <w:tcW w:type="dxa" w:w="4680"/>
            <w:tcBorders>
              <w:bottom w:val="single"/>
            </w:tcBorders>
            <w:vAlign w:val="bottom"/>
          </w:tcPr>
          <w:p>
            <w:pPr>
              <w:pStyle w:val="Compact"/>
              <w:jc w:val="left"/>
            </w:pPr>
            <w:r>
              <w:t xml:space="preserve">Question</w:t>
            </w:r>
          </w:p>
        </w:tc>
        <w:tc>
          <w:tcPr>
            <w:tcW w:type="dxa" w:w="4680"/>
            <w:tcBorders>
              <w:bottom w:val="single"/>
            </w:tcBorders>
            <w:vAlign w:val="bottom"/>
          </w:tcPr>
          <w:p>
            <w:pPr>
              <w:pStyle w:val="Compact"/>
              <w:jc w:val="left"/>
            </w:pPr>
            <w:r>
              <w:t xml:space="preserve">What they actually said</w:t>
            </w:r>
          </w:p>
        </w:tc>
      </w:tr>
      <w:tr>
        <w:tc>
          <w:tcPr>
            <w:tcW w:type="dxa" w:w="4680"/>
          </w:tcPr>
          <w:p>
            <w:pPr>
              <w:pStyle w:val="Compact"/>
              <w:jc w:val="left"/>
            </w:pPr>
            <w:r>
              <w:t xml:space="preserve">1. Do you have this problem? Last time?</w:t>
            </w:r>
          </w:p>
        </w:tc>
        <w:tc>
          <w:tcPr>
            <w:tcW w:type="dxa" w:w="4680"/>
          </w:tcPr>
          <w:p/>
        </w:tc>
      </w:tr>
      <w:tr>
        <w:tc>
          <w:tcPr>
            <w:tcW w:type="dxa" w:w="4680"/>
          </w:tcPr>
          <w:p>
            <w:pPr>
              <w:pStyle w:val="Compact"/>
              <w:jc w:val="left"/>
            </w:pPr>
            <w:r>
              <w:t xml:space="preserve">2. What do you do about it now?</w:t>
            </w:r>
          </w:p>
        </w:tc>
        <w:tc>
          <w:tcPr>
            <w:tcW w:type="dxa" w:w="4680"/>
          </w:tcPr>
          <w:p/>
        </w:tc>
      </w:tr>
      <w:tr>
        <w:tc>
          <w:tcPr>
            <w:tcW w:type="dxa" w:w="4680"/>
          </w:tcPr>
          <w:p>
            <w:pPr>
              <w:pStyle w:val="Compact"/>
              <w:jc w:val="left"/>
            </w:pPr>
            <w:r>
              <w:t xml:space="preserve">3. What would you pay? What would stop you?</w:t>
            </w:r>
          </w:p>
        </w:tc>
        <w:tc>
          <w:tcPr>
            <w:tcW w:type="dxa" w:w="4680"/>
          </w:tcPr>
          <w:p>
            <w:pPr>
              <w:pStyle w:val="Compact"/>
              <w:jc w:val="left"/>
            </w:pPr>
            <w:r>
              <w:t xml:space="preserve">$</w:t>
            </w:r>
          </w:p>
        </w:tc>
      </w:tr>
    </w:tbl>
    <w:p>
      <w:pPr>
        <w:pStyle w:val="Heading2"/>
      </w:pPr>
      <w:bookmarkStart w:id="29" w:name="what-changed"/>
      <w:r>
        <w:t xml:space="preserve">What changed</w:t>
      </w:r>
      <w:bookmarkEnd w:id="29"/>
    </w:p>
    <w:p>
      <w:pPr>
        <w:pStyle w:val="FirstParagraph"/>
      </w:pPr>
      <w:r>
        <w:rPr>
          <w:b/>
        </w:rPr>
        <w:t xml:space="preserve">The three prices we heard:</w:t>
      </w:r>
      <w:r>
        <w:t xml:space="preserve"> </w:t>
      </w:r>
      <w:r>
        <w:t xml:space="preserve">$________ $________ $________</w:t>
      </w:r>
    </w:p>
    <w:p>
      <w:pPr>
        <w:pStyle w:val="BodyText"/>
      </w:pPr>
      <w:r>
        <w:rPr>
          <w:b/>
        </w:rPr>
        <w:t xml:space="preserve">One thing we now know that we did not know at the start of this period:</w:t>
      </w:r>
    </w:p>
    <w:p>
      <w:r>
        <w:br w:type="page"/>
      </w:r>
    </w:p>
    <w:p>
      <w:r>
        <w:br w:type="page"/>
      </w:r>
    </w:p>
    <w:p>
      <w:pPr>
        <w:pStyle w:val="BodyText"/>
      </w:pPr>
      <w:r>
        <w:rPr>
          <w:b/>
        </w:rPr>
        <w:t xml:space="preserve">One thing we are changing about our idea because of it:</w:t>
      </w:r>
    </w:p>
    <w:p>
      <w:r>
        <w:br w:type="page"/>
      </w:r>
    </w:p>
    <w:p>
      <w:r>
        <w:br w:type="page"/>
      </w:r>
    </w:p>
    <w:p>
      <w:pPr>
        <w:pStyle w:val="BodyText"/>
      </w:pPr>
      <w:r>
        <w:rPr>
          <w:b/>
        </w:rPr>
        <w:t xml:space="preserve">Team initials:</w:t>
      </w:r>
      <w:r>
        <w:t xml:space="preserve"> </w:t>
      </w:r>
      <w:r>
        <w:t xml:space="preserve">______ ______ ______</w:t>
      </w:r>
    </w:p>
    <w:p>
      <w:r>
        <w:br w:type="page"/>
      </w:r>
    </w:p>
    <w:p>
      <w:pPr>
        <w:pStyle w:val="Heading1"/>
      </w:pPr>
      <w:bookmarkStart w:id="30" w:name="page-2-the-numbers"/>
      <w:r>
        <w:t xml:space="preserve">Page 2: The numbers</w:t>
      </w:r>
      <w:bookmarkEnd w:id="30"/>
    </w:p>
    <w:p>
      <w:pPr>
        <w:pStyle w:val="Heading2"/>
      </w:pPr>
      <w:bookmarkStart w:id="31" w:name="X232cf68874868d834e20671568760f07c08f247"/>
      <w:r>
        <w:t xml:space="preserve">Part A: The worked example, done with the whole class</w:t>
      </w:r>
      <w:bookmarkEnd w:id="31"/>
    </w:p>
    <w:p>
      <w:pPr>
        <w:pStyle w:val="FirstParagraph"/>
      </w:pPr>
      <w:r>
        <w:rPr>
          <w:b/>
        </w:rPr>
        <w:t xml:space="preserve">A custom drawstring tote bag</w:t>
      </w:r>
      <w:r>
        <w:t xml:space="preserve"> </w:t>
      </w:r>
      <w:r>
        <w:t xml:space="preserve">(this uses Unit 5 skills).</w:t>
      </w:r>
    </w:p>
    <w:tbl>
      <w:tblPr>
        <w:tblStyle w:val="Table"/>
        <w:tblW w:type="pct" w:w="5000.0"/>
        <w:tblLook w:firstRow="1"/>
      </w:tblPr>
      <w:tblGrid>
        <w:gridCol w:w="3960"/>
        <w:gridCol w:w="3960"/>
      </w:tblGrid>
      <w:tr>
        <w:trPr>
          <w:cnfStyle w:firstRow="1"/>
        </w:trPr>
        <w:tc>
          <w:tcPr>
            <w:tcBorders>
              <w:bottom w:val="single"/>
            </w:tcBorders>
            <w:vAlign w:val="bottom"/>
          </w:tcPr>
          <w:p>
            <w:pPr>
              <w:pStyle w:val="Compact"/>
              <w:jc w:val="left"/>
            </w:pPr>
            <w:r>
              <w:t xml:space="preserve">Line</w:t>
            </w:r>
          </w:p>
        </w:tc>
        <w:tc>
          <w:tcPr>
            <w:tcBorders>
              <w:bottom w:val="single"/>
            </w:tcBorders>
            <w:vAlign w:val="bottom"/>
          </w:tcPr>
          <w:p>
            <w:pPr>
              <w:pStyle w:val="Compact"/>
              <w:jc w:val="left"/>
            </w:pPr>
            <w:r>
              <w:t xml:space="preserve">Amount</w:t>
            </w:r>
          </w:p>
        </w:tc>
      </w:tr>
      <w:tr>
        <w:tc>
          <w:p>
            <w:pPr>
              <w:pStyle w:val="Compact"/>
              <w:jc w:val="left"/>
            </w:pPr>
            <w:r>
              <w:t xml:space="preserve">Fabric for one bag</w:t>
            </w:r>
          </w:p>
        </w:tc>
        <w:tc>
          <w:p>
            <w:pPr>
              <w:pStyle w:val="Compact"/>
              <w:jc w:val="left"/>
            </w:pPr>
            <w:r>
              <w:t xml:space="preserve">$1.80</w:t>
            </w:r>
          </w:p>
        </w:tc>
      </w:tr>
      <w:tr>
        <w:tc>
          <w:p>
            <w:pPr>
              <w:pStyle w:val="Compact"/>
              <w:jc w:val="left"/>
            </w:pPr>
            <w:r>
              <w:t xml:space="preserve">Cord</w:t>
            </w:r>
          </w:p>
        </w:tc>
        <w:tc>
          <w:p>
            <w:pPr>
              <w:pStyle w:val="Compact"/>
              <w:jc w:val="left"/>
            </w:pPr>
            <w:r>
              <w:t xml:space="preserve">$0.30</w:t>
            </w:r>
          </w:p>
        </w:tc>
      </w:tr>
      <w:tr>
        <w:tc>
          <w:p>
            <w:pPr>
              <w:pStyle w:val="Compact"/>
              <w:jc w:val="left"/>
            </w:pPr>
            <w:r>
              <w:t xml:space="preserve">Thread and needle share</w:t>
            </w:r>
          </w:p>
        </w:tc>
        <w:tc>
          <w:p>
            <w:pPr>
              <w:pStyle w:val="Compact"/>
              <w:jc w:val="left"/>
            </w:pPr>
            <w:r>
              <w:t xml:space="preserve">$0.10</w:t>
            </w:r>
          </w:p>
        </w:tc>
      </w:tr>
      <w:tr>
        <w:tc>
          <w:p>
            <w:pPr>
              <w:pStyle w:val="Compact"/>
              <w:jc w:val="left"/>
            </w:pPr>
            <w:r>
              <w:t xml:space="preserve">Printed paper tag</w:t>
            </w:r>
          </w:p>
        </w:tc>
        <w:tc>
          <w:p>
            <w:pPr>
              <w:pStyle w:val="Compact"/>
              <w:jc w:val="left"/>
            </w:pPr>
            <w:r>
              <w:t xml:space="preserve">$0.05</w:t>
            </w:r>
          </w:p>
        </w:tc>
      </w:tr>
      <w:tr>
        <w:tc>
          <w:p>
            <w:pPr>
              <w:pStyle w:val="Compact"/>
              <w:jc w:val="left"/>
            </w:pPr>
            <w:r>
              <w:rPr>
                <w:b/>
              </w:rPr>
              <w:t xml:space="preserve">UNIT COST</w:t>
            </w:r>
            <w:r>
              <w:t xml:space="preserve"> </w:t>
            </w:r>
            <w:r>
              <w:t xml:space="preserve">(add it up: what one costs you to make)</w:t>
            </w:r>
          </w:p>
        </w:tc>
        <w:tc>
          <w:p>
            <w:pPr>
              <w:pStyle w:val="Compact"/>
              <w:jc w:val="left"/>
            </w:pPr>
            <w:r>
              <w:t xml:space="preserve">$________</w:t>
            </w:r>
          </w:p>
        </w:tc>
      </w:tr>
      <w:tr>
        <w:tc>
          <w:p>
            <w:pPr>
              <w:pStyle w:val="Compact"/>
              <w:jc w:val="left"/>
            </w:pPr>
            <w:r>
              <w:rPr>
                <w:b/>
              </w:rPr>
              <w:t xml:space="preserve">PRICE</w:t>
            </w:r>
            <w:r>
              <w:t xml:space="preserve"> </w:t>
            </w:r>
            <w:r>
              <w:t xml:space="preserve">(what you charge for one)</w:t>
            </w:r>
          </w:p>
        </w:tc>
        <w:tc>
          <w:p>
            <w:pPr>
              <w:pStyle w:val="Compact"/>
              <w:jc w:val="left"/>
            </w:pPr>
            <w:r>
              <w:t xml:space="preserve">$6.00</w:t>
            </w:r>
          </w:p>
        </w:tc>
      </w:tr>
      <w:tr>
        <w:tc>
          <w:p>
            <w:pPr>
              <w:pStyle w:val="Compact"/>
              <w:jc w:val="left"/>
            </w:pPr>
            <w:r>
              <w:rPr>
                <w:b/>
              </w:rPr>
              <w:t xml:space="preserve">MARGIN</w:t>
            </w:r>
            <w:r>
              <w:t xml:space="preserve"> </w:t>
            </w:r>
            <w:r>
              <w:t xml:space="preserve">(price minus unit cost: your profit on one)</w:t>
            </w:r>
          </w:p>
        </w:tc>
        <w:tc>
          <w:p>
            <w:pPr>
              <w:pStyle w:val="Compact"/>
              <w:jc w:val="left"/>
            </w:pPr>
            <w:r>
              <w:t xml:space="preserve">$________</w:t>
            </w:r>
          </w:p>
        </w:tc>
      </w:tr>
      <w:tr>
        <w:tc>
          <w:p>
            <w:pPr>
              <w:pStyle w:val="Compact"/>
              <w:jc w:val="left"/>
            </w:pPr>
            <w:r>
              <w:rPr>
                <w:b/>
              </w:rPr>
              <w:t xml:space="preserve">FIXED COST</w:t>
            </w:r>
            <w:r>
              <w:t xml:space="preserve"> </w:t>
            </w:r>
            <w:r>
              <w:t xml:space="preserve">(paid once, no matter how many you make): a stencil kit</w:t>
            </w:r>
          </w:p>
        </w:tc>
        <w:tc>
          <w:p>
            <w:pPr>
              <w:pStyle w:val="Compact"/>
              <w:jc w:val="left"/>
            </w:pPr>
            <w:r>
              <w:t xml:space="preserve">$15.00</w:t>
            </w:r>
          </w:p>
        </w:tc>
      </w:tr>
      <w:tr>
        <w:tc>
          <w:p>
            <w:pPr>
              <w:pStyle w:val="Compact"/>
              <w:jc w:val="left"/>
            </w:pPr>
            <w:r>
              <w:rPr>
                <w:b/>
              </w:rPr>
              <w:t xml:space="preserve">BREAK-EVEN IN UNITS</w:t>
            </w:r>
            <w:r>
              <w:t xml:space="preserve"> </w:t>
            </w:r>
            <w:r>
              <w:t xml:space="preserve">(fixed cost divided by margin,</w:t>
            </w:r>
            <w:r>
              <w:t xml:space="preserve"> </w:t>
            </w:r>
            <w:r>
              <w:rPr>
                <w:b/>
              </w:rPr>
              <w:t xml:space="preserve">rounded UP</w:t>
            </w:r>
            <w:r>
              <w:t xml:space="preserve"> </w:t>
            </w:r>
            <w:r>
              <w:t xml:space="preserve">to a whole bag)</w:t>
            </w:r>
          </w:p>
        </w:tc>
        <w:tc>
          <w:p>
            <w:pPr>
              <w:pStyle w:val="Compact"/>
              <w:jc w:val="left"/>
            </w:pPr>
            <w:r>
              <w:t xml:space="preserve">________ bags</w:t>
            </w:r>
          </w:p>
        </w:tc>
      </w:tr>
    </w:tbl>
    <w:p>
      <w:pPr>
        <w:pStyle w:val="BodyText"/>
      </w:pPr>
      <w:r>
        <w:rPr>
          <w:b/>
        </w:rPr>
        <w:t xml:space="preserve">Say it out loud with the class:</w:t>
      </w:r>
      <w:r>
        <w:t xml:space="preserve"> </w:t>
      </w:r>
      <w:r>
        <w:t xml:space="preserve">“</w:t>
      </w:r>
      <w:r>
        <w:t xml:space="preserve">We stop losing money after the ______ bag.</w:t>
      </w:r>
      <w:r>
        <w:t xml:space="preserve">”</w:t>
      </w:r>
    </w:p>
    <w:p>
      <w:pPr>
        <w:pStyle w:val="BodyText"/>
      </w:pPr>
      <w:r>
        <w:rPr>
          <w:b/>
        </w:rPr>
        <w:t xml:space="preserve">Why rounded up?</w:t>
      </w:r>
      <w:r>
        <w:t xml:space="preserve"> </w:t>
      </w:r>
      <w:r>
        <w:t xml:space="preserve">___________________________________________________</w:t>
      </w:r>
    </w:p>
    <w:p>
      <w:pPr>
        <w:pStyle w:val="Heading2"/>
      </w:pPr>
      <w:bookmarkStart w:id="32" w:name="part-b-your-own-numbers"/>
      <w:r>
        <w:t xml:space="preserve">Part B: Your own numbers</w:t>
      </w:r>
      <w:bookmarkEnd w:id="32"/>
    </w:p>
    <w:p>
      <w:pPr>
        <w:pStyle w:val="Heading3"/>
      </w:pPr>
      <w:bookmarkStart w:id="33" w:name="Xd6087652bf1f9c8bd39e41b254a02792e2d4db3"/>
      <w:r>
        <w:t xml:space="preserve">Unit cost: every single thing it takes to make ONE. Be annoying about it. Include the bag, the tape, the tag.</w:t>
      </w:r>
      <w:bookmarkEnd w:id="33"/>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w:t>
            </w:r>
          </w:p>
        </w:tc>
        <w:tc>
          <w:tcPr>
            <w:tcW w:type="dxa" w:w="3120"/>
            <w:tcBorders>
              <w:bottom w:val="single"/>
            </w:tcBorders>
            <w:vAlign w:val="bottom"/>
          </w:tcPr>
          <w:p>
            <w:pPr>
              <w:pStyle w:val="Compact"/>
              <w:jc w:val="left"/>
            </w:pPr>
            <w:r>
              <w:t xml:space="preserve">What you have to buy</w:t>
            </w:r>
          </w:p>
        </w:tc>
        <w:tc>
          <w:tcPr>
            <w:tcW w:type="dxa" w:w="3120"/>
            <w:tcBorders>
              <w:bottom w:val="single"/>
            </w:tcBorders>
            <w:vAlign w:val="bottom"/>
          </w:tcPr>
          <w:p>
            <w:pPr>
              <w:pStyle w:val="Compact"/>
              <w:jc w:val="left"/>
            </w:pPr>
            <w:r>
              <w:t xml:space="preserve">Cost for one unit</w:t>
            </w:r>
          </w:p>
        </w:tc>
      </w:tr>
      <w:tr>
        <w:tc>
          <w:tcPr>
            <w:tcW w:type="dxa" w:w="3120"/>
          </w:tcPr>
          <w:p>
            <w:pPr>
              <w:pStyle w:val="Compact"/>
              <w:jc w:val="left"/>
            </w:pPr>
            <w:r>
              <w:t xml:space="preserve">1</w:t>
            </w:r>
          </w:p>
        </w:tc>
        <w:tc>
          <w:tcPr>
            <w:tcW w:type="dxa" w:w="3120"/>
          </w:tcPr>
          <w:p/>
        </w:tc>
        <w:tc>
          <w:tcPr>
            <w:tcW w:type="dxa" w:w="3120"/>
          </w:tcPr>
          <w:p>
            <w:pPr>
              <w:pStyle w:val="Compact"/>
              <w:jc w:val="left"/>
            </w:pPr>
            <w:r>
              <w:t xml:space="preserve">$</w:t>
            </w:r>
          </w:p>
        </w:tc>
      </w:tr>
      <w:tr>
        <w:tc>
          <w:tcPr>
            <w:tcW w:type="dxa" w:w="3120"/>
          </w:tcPr>
          <w:p>
            <w:pPr>
              <w:pStyle w:val="Compact"/>
              <w:jc w:val="left"/>
            </w:pPr>
            <w:r>
              <w:t xml:space="preserve">2</w:t>
            </w:r>
          </w:p>
        </w:tc>
        <w:tc>
          <w:tcPr>
            <w:tcW w:type="dxa" w:w="3120"/>
          </w:tcPr>
          <w:p/>
        </w:tc>
        <w:tc>
          <w:tcPr>
            <w:tcW w:type="dxa" w:w="3120"/>
          </w:tcPr>
          <w:p>
            <w:pPr>
              <w:pStyle w:val="Compact"/>
              <w:jc w:val="left"/>
            </w:pPr>
            <w:r>
              <w:t xml:space="preserve">$</w:t>
            </w:r>
          </w:p>
        </w:tc>
      </w:tr>
      <w:tr>
        <w:tc>
          <w:tcPr>
            <w:tcW w:type="dxa" w:w="3120"/>
          </w:tcPr>
          <w:p>
            <w:pPr>
              <w:pStyle w:val="Compact"/>
              <w:jc w:val="left"/>
            </w:pPr>
            <w:r>
              <w:t xml:space="preserve">3</w:t>
            </w:r>
          </w:p>
        </w:tc>
        <w:tc>
          <w:tcPr>
            <w:tcW w:type="dxa" w:w="3120"/>
          </w:tcPr>
          <w:p/>
        </w:tc>
        <w:tc>
          <w:tcPr>
            <w:tcW w:type="dxa" w:w="3120"/>
          </w:tcPr>
          <w:p>
            <w:pPr>
              <w:pStyle w:val="Compact"/>
              <w:jc w:val="left"/>
            </w:pPr>
            <w:r>
              <w:t xml:space="preserve">$</w:t>
            </w:r>
          </w:p>
        </w:tc>
      </w:tr>
      <w:tr>
        <w:tc>
          <w:tcPr>
            <w:tcW w:type="dxa" w:w="3120"/>
          </w:tcPr>
          <w:p>
            <w:pPr>
              <w:pStyle w:val="Compact"/>
              <w:jc w:val="left"/>
            </w:pPr>
            <w:r>
              <w:t xml:space="preserve">4</w:t>
            </w:r>
          </w:p>
        </w:tc>
        <w:tc>
          <w:tcPr>
            <w:tcW w:type="dxa" w:w="3120"/>
          </w:tcPr>
          <w:p/>
        </w:tc>
        <w:tc>
          <w:tcPr>
            <w:tcW w:type="dxa" w:w="3120"/>
          </w:tcPr>
          <w:p>
            <w:pPr>
              <w:pStyle w:val="Compact"/>
              <w:jc w:val="left"/>
            </w:pPr>
            <w:r>
              <w:t xml:space="preserve">$</w:t>
            </w:r>
          </w:p>
        </w:tc>
      </w:tr>
      <w:tr>
        <w:tc>
          <w:tcPr>
            <w:tcW w:type="dxa" w:w="3120"/>
          </w:tcPr>
          <w:p>
            <w:pPr>
              <w:pStyle w:val="Compact"/>
              <w:jc w:val="left"/>
            </w:pPr>
            <w:r>
              <w:t xml:space="preserve">5</w:t>
            </w:r>
          </w:p>
        </w:tc>
        <w:tc>
          <w:tcPr>
            <w:tcW w:type="dxa" w:w="3120"/>
          </w:tcPr>
          <w:p/>
        </w:tc>
        <w:tc>
          <w:tcPr>
            <w:tcW w:type="dxa" w:w="3120"/>
          </w:tcPr>
          <w:p>
            <w:pPr>
              <w:pStyle w:val="Compact"/>
              <w:jc w:val="left"/>
            </w:pPr>
            <w:r>
              <w:t xml:space="preserve">$</w:t>
            </w:r>
          </w:p>
        </w:tc>
      </w:tr>
      <w:tr>
        <w:tc>
          <w:tcPr>
            <w:tcW w:type="dxa" w:w="3120"/>
          </w:tcPr>
          <w:p>
            <w:pPr>
              <w:pStyle w:val="Compact"/>
              <w:jc w:val="left"/>
            </w:pPr>
            <w:r>
              <w:t xml:space="preserve">6</w:t>
            </w:r>
          </w:p>
        </w:tc>
        <w:tc>
          <w:tcPr>
            <w:tcW w:type="dxa" w:w="3120"/>
          </w:tcPr>
          <w:p/>
        </w:tc>
        <w:tc>
          <w:tcPr>
            <w:tcW w:type="dxa" w:w="3120"/>
          </w:tcPr>
          <w:p>
            <w:pPr>
              <w:pStyle w:val="Compact"/>
              <w:jc w:val="left"/>
            </w:pPr>
            <w:r>
              <w:t xml:space="preserve">$</w:t>
            </w:r>
          </w:p>
        </w:tc>
      </w:tr>
      <w:tr>
        <w:tc>
          <w:tcPr>
            <w:tcW w:type="dxa" w:w="3120"/>
          </w:tcPr>
          <w:p/>
        </w:tc>
        <w:tc>
          <w:tcPr>
            <w:tcW w:type="dxa" w:w="3120"/>
          </w:tcPr>
          <w:p>
            <w:pPr>
              <w:pStyle w:val="Compact"/>
              <w:jc w:val="left"/>
            </w:pPr>
            <w:r>
              <w:rPr>
                <w:b/>
              </w:rPr>
              <w:t xml:space="preserve">UNIT COST (total)</w:t>
            </w:r>
          </w:p>
        </w:tc>
        <w:tc>
          <w:tcPr>
            <w:tcW w:type="dxa" w:w="3120"/>
          </w:tcPr>
          <w:p>
            <w:pPr>
              <w:pStyle w:val="Compact"/>
              <w:jc w:val="left"/>
            </w:pPr>
            <w:r>
              <w:rPr>
                <w:b/>
              </w:rPr>
              <w:t xml:space="preserve">$</w:t>
            </w:r>
          </w:p>
        </w:tc>
      </w:tr>
    </w:tbl>
    <w:p>
      <w:pPr>
        <w:pStyle w:val="BodyText"/>
      </w:pPr>
      <w:r>
        <w:rPr>
          <w:i/>
        </w:rPr>
        <w:t xml:space="preserve">If your idea is a service and there is nothing to buy, your unit cost is your supplies plus anything you have to replace. Write</w:t>
      </w:r>
      <w:r>
        <w:rPr>
          <w:i/>
        </w:rPr>
        <w:t xml:space="preserve"> </w:t>
      </w:r>
      <w:r>
        <w:rPr>
          <w:i/>
        </w:rPr>
        <w:t xml:space="preserve">“</w:t>
      </w:r>
      <w:r>
        <w:rPr>
          <w:i/>
        </w:rPr>
        <w:t xml:space="preserve">time</w:t>
      </w:r>
      <w:r>
        <w:rPr>
          <w:i/>
        </w:rPr>
        <w:t xml:space="preserve">”</w:t>
      </w:r>
      <w:r>
        <w:rPr>
          <w:i/>
        </w:rPr>
        <w:t xml:space="preserve"> </w:t>
      </w:r>
      <w:r>
        <w:rPr>
          <w:i/>
        </w:rPr>
        <w:t xml:space="preserve">on a line and leave the dollar amount at $0.00, then write how many minutes one job takes: ______ minutes.</w:t>
      </w:r>
    </w:p>
    <w:p>
      <w:pPr>
        <w:pStyle w:val="Heading3"/>
      </w:pPr>
      <w:bookmarkStart w:id="34" w:name="price-margin-fixed-cost-break-even"/>
      <w:r>
        <w:t xml:space="preserve">Price, margin, fixed cost, break-even</w:t>
      </w:r>
      <w:bookmarkEnd w:id="34"/>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Line</w:t>
            </w:r>
          </w:p>
        </w:tc>
        <w:tc>
          <w:tcPr>
            <w:tcBorders>
              <w:bottom w:val="single"/>
            </w:tcBorders>
            <w:vAlign w:val="bottom"/>
          </w:tcPr>
          <w:p>
            <w:pPr>
              <w:pStyle w:val="Compact"/>
              <w:jc w:val="left"/>
            </w:pPr>
            <w:r>
              <w:t xml:space="preserve">Where the number comes from</w:t>
            </w:r>
          </w:p>
        </w:tc>
        <w:tc>
          <w:tcPr>
            <w:tcBorders>
              <w:bottom w:val="single"/>
            </w:tcBorders>
            <w:vAlign w:val="bottom"/>
          </w:tcPr>
          <w:p>
            <w:pPr>
              <w:pStyle w:val="Compact"/>
              <w:jc w:val="left"/>
            </w:pPr>
            <w:r>
              <w:t xml:space="preserve">Amount</w:t>
            </w:r>
          </w:p>
        </w:tc>
      </w:tr>
      <w:tr>
        <w:tc>
          <w:p>
            <w:pPr>
              <w:pStyle w:val="Compact"/>
              <w:jc w:val="left"/>
            </w:pPr>
            <w:r>
              <w:rPr>
                <w:b/>
              </w:rPr>
              <w:t xml:space="preserve">UNIT COST</w:t>
            </w:r>
          </w:p>
        </w:tc>
        <w:tc>
          <w:p>
            <w:pPr>
              <w:pStyle w:val="Compact"/>
              <w:jc w:val="left"/>
            </w:pPr>
            <w:r>
              <w:t xml:space="preserve">from the table above</w:t>
            </w:r>
          </w:p>
        </w:tc>
        <w:tc>
          <w:p>
            <w:pPr>
              <w:pStyle w:val="Compact"/>
              <w:jc w:val="left"/>
            </w:pPr>
            <w:r>
              <w:t xml:space="preserve">$</w:t>
            </w:r>
          </w:p>
        </w:tc>
      </w:tr>
      <w:tr>
        <w:tc>
          <w:p>
            <w:pPr>
              <w:pStyle w:val="Compact"/>
              <w:jc w:val="left"/>
            </w:pPr>
            <w:r>
              <w:rPr>
                <w:b/>
              </w:rPr>
              <w:t xml:space="preserve">PRICE</w:t>
            </w:r>
          </w:p>
        </w:tc>
        <w:tc>
          <w:p>
            <w:pPr>
              <w:pStyle w:val="Compact"/>
              <w:jc w:val="left"/>
            </w:pPr>
            <w:r>
              <w:t xml:space="preserve">what your three customers said they would pay</w:t>
            </w:r>
          </w:p>
        </w:tc>
        <w:tc>
          <w:p>
            <w:pPr>
              <w:pStyle w:val="Compact"/>
              <w:jc w:val="left"/>
            </w:pPr>
            <w:r>
              <w:t xml:space="preserve">$</w:t>
            </w:r>
          </w:p>
        </w:tc>
      </w:tr>
      <w:tr>
        <w:tc>
          <w:p>
            <w:pPr>
              <w:pStyle w:val="Compact"/>
              <w:jc w:val="left"/>
            </w:pPr>
            <w:r>
              <w:rPr>
                <w:b/>
              </w:rPr>
              <w:t xml:space="preserve">MARGIN</w:t>
            </w:r>
          </w:p>
        </w:tc>
        <w:tc>
          <w:p>
            <w:pPr>
              <w:pStyle w:val="Compact"/>
              <w:jc w:val="left"/>
            </w:pPr>
            <w:r>
              <w:t xml:space="preserve">price minus unit cost</w:t>
            </w:r>
          </w:p>
        </w:tc>
        <w:tc>
          <w:p>
            <w:pPr>
              <w:pStyle w:val="Compact"/>
              <w:jc w:val="left"/>
            </w:pPr>
            <w:r>
              <w:t xml:space="preserve">$</w:t>
            </w:r>
          </w:p>
        </w:tc>
      </w:tr>
      <w:tr>
        <w:tc>
          <w:p>
            <w:pPr>
              <w:pStyle w:val="Compact"/>
              <w:jc w:val="left"/>
            </w:pPr>
            <w:r>
              <w:rPr>
                <w:b/>
              </w:rPr>
              <w:t xml:space="preserve">FIXED COST</w:t>
            </w:r>
          </w:p>
        </w:tc>
        <w:tc>
          <w:p>
            <w:pPr>
              <w:pStyle w:val="Compact"/>
              <w:jc w:val="left"/>
            </w:pPr>
            <w:r>
              <w:t xml:space="preserve">anything you pay once, no matter how many you make (a kit, a stencil, a sign, a table fee). Write $0.00 if there is none</w:t>
            </w:r>
          </w:p>
        </w:tc>
        <w:tc>
          <w:p>
            <w:pPr>
              <w:pStyle w:val="Compact"/>
              <w:jc w:val="left"/>
            </w:pPr>
            <w:r>
              <w:t xml:space="preserve">$</w:t>
            </w:r>
          </w:p>
        </w:tc>
      </w:tr>
      <w:tr>
        <w:tc>
          <w:p>
            <w:pPr>
              <w:pStyle w:val="Compact"/>
              <w:jc w:val="left"/>
            </w:pPr>
            <w:r>
              <w:rPr>
                <w:b/>
              </w:rPr>
              <w:t xml:space="preserve">BREAK-EVEN IN UNITS</w:t>
            </w:r>
          </w:p>
        </w:tc>
        <w:tc>
          <w:p>
            <w:pPr>
              <w:pStyle w:val="Compact"/>
              <w:jc w:val="left"/>
            </w:pPr>
            <w:r>
              <w:t xml:space="preserve">fixed cost divided by margin, rounded</w:t>
            </w:r>
            <w:r>
              <w:t xml:space="preserve"> </w:t>
            </w:r>
            <w:r>
              <w:rPr>
                <w:b/>
              </w:rPr>
              <w:t xml:space="preserve">UP</w:t>
            </w:r>
          </w:p>
        </w:tc>
        <w:tc>
          <w:p>
            <w:pPr>
              <w:pStyle w:val="Compact"/>
              <w:jc w:val="left"/>
            </w:pPr>
            <w:r>
              <w:t xml:space="preserve">units</w:t>
            </w:r>
          </w:p>
        </w:tc>
      </w:tr>
    </w:tbl>
    <w:p>
      <w:pPr>
        <w:pStyle w:val="BodyText"/>
      </w:pPr>
      <w:r>
        <w:rPr>
          <w:b/>
        </w:rPr>
        <w:t xml:space="preserve">Our sentence:</w:t>
      </w:r>
      <w:r>
        <w:t xml:space="preserve"> </w:t>
      </w:r>
      <w:r>
        <w:t xml:space="preserve">“</w:t>
      </w:r>
      <w:r>
        <w:t xml:space="preserve">We stop losing money after the ______ unit.</w:t>
      </w:r>
      <w:r>
        <w:t xml:space="preserve">”</w:t>
      </w:r>
    </w:p>
    <w:p>
      <w:pPr>
        <w:pStyle w:val="BodyText"/>
      </w:pPr>
      <w:r>
        <w:rPr>
          <w:i/>
        </w:rPr>
        <w:t xml:space="preserve">If your fixed cost is $0.00, your break-even is 1 unit, and you say so:</w:t>
      </w:r>
      <w:r>
        <w:rPr>
          <w:i/>
        </w:rPr>
        <w:t xml:space="preserve"> </w:t>
      </w:r>
      <w:r>
        <w:rPr>
          <w:i/>
        </w:rPr>
        <w:t xml:space="preserve">“</w:t>
      </w:r>
      <w:r>
        <w:rPr>
          <w:i/>
        </w:rPr>
        <w:t xml:space="preserve">We are profitable on the first one, because we have no fixed cost.</w:t>
      </w:r>
      <w:r>
        <w:rPr>
          <w:i/>
        </w:rPr>
        <w:t xml:space="preserve">”</w:t>
      </w:r>
    </w:p>
    <w:p>
      <w:pPr>
        <w:pStyle w:val="Heading3"/>
      </w:pPr>
      <w:bookmarkStart w:id="35" w:name="the-one-month-projection"/>
      <w:r>
        <w:t xml:space="preserve">The one-month projection</w:t>
      </w:r>
      <w:bookmarkEnd w:id="35"/>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Line</w:t>
            </w:r>
          </w:p>
        </w:tc>
        <w:tc>
          <w:tcPr>
            <w:tcW w:type="dxa" w:w="3120"/>
            <w:tcBorders>
              <w:bottom w:val="single"/>
            </w:tcBorders>
            <w:vAlign w:val="bottom"/>
          </w:tcPr>
          <w:p>
            <w:pPr>
              <w:pStyle w:val="Compact"/>
              <w:jc w:val="left"/>
            </w:pPr>
            <w:r>
              <w:t xml:space="preserve">Math</w:t>
            </w:r>
          </w:p>
        </w:tc>
        <w:tc>
          <w:tcPr>
            <w:tcW w:type="dxa" w:w="3120"/>
            <w:tcBorders>
              <w:bottom w:val="single"/>
            </w:tcBorders>
            <w:vAlign w:val="bottom"/>
          </w:tcPr>
          <w:p>
            <w:pPr>
              <w:pStyle w:val="Compact"/>
              <w:jc w:val="left"/>
            </w:pPr>
            <w:r>
              <w:t xml:space="preserve">Amount</w:t>
            </w:r>
          </w:p>
        </w:tc>
      </w:tr>
      <w:tr>
        <w:tc>
          <w:tcPr>
            <w:tcW w:type="dxa" w:w="3120"/>
          </w:tcPr>
          <w:p>
            <w:pPr>
              <w:pStyle w:val="Compact"/>
              <w:jc w:val="left"/>
            </w:pPr>
            <w:r>
              <w:t xml:space="preserve">Units we think we can sell in one month</w:t>
            </w:r>
          </w:p>
        </w:tc>
        <w:tc>
          <w:tcPr>
            <w:tcW w:type="dxa" w:w="3120"/>
          </w:tcPr>
          <w:p/>
        </w:tc>
        <w:tc>
          <w:tcPr>
            <w:tcW w:type="dxa" w:w="3120"/>
          </w:tcPr>
          <w:p>
            <w:pPr>
              <w:pStyle w:val="Compact"/>
              <w:jc w:val="left"/>
            </w:pPr>
            <w:r>
              <w:t xml:space="preserve">units</w:t>
            </w:r>
          </w:p>
        </w:tc>
      </w:tr>
      <w:tr>
        <w:tc>
          <w:tcPr>
            <w:tcW w:type="dxa" w:w="3120"/>
          </w:tcPr>
          <w:p>
            <w:pPr>
              <w:pStyle w:val="Compact"/>
              <w:jc w:val="left"/>
            </w:pPr>
            <w:r>
              <w:t xml:space="preserve">times MARGIN</w:t>
            </w:r>
          </w:p>
        </w:tc>
        <w:tc>
          <w:tcPr>
            <w:tcW w:type="dxa" w:w="3120"/>
          </w:tcPr>
          <w:p/>
        </w:tc>
        <w:tc>
          <w:tcPr>
            <w:tcW w:type="dxa" w:w="3120"/>
          </w:tcPr>
          <w:p>
            <w:pPr>
              <w:pStyle w:val="Compact"/>
              <w:jc w:val="left"/>
            </w:pPr>
            <w:r>
              <w:t xml:space="preserve">$</w:t>
            </w:r>
          </w:p>
        </w:tc>
      </w:tr>
      <w:tr>
        <w:tc>
          <w:tcPr>
            <w:tcW w:type="dxa" w:w="3120"/>
          </w:tcPr>
          <w:p>
            <w:pPr>
              <w:pStyle w:val="Compact"/>
              <w:jc w:val="left"/>
            </w:pPr>
            <w:r>
              <w:t xml:space="preserve">minus FIXED COST</w:t>
            </w:r>
          </w:p>
        </w:tc>
        <w:tc>
          <w:tcPr>
            <w:tcW w:type="dxa" w:w="3120"/>
          </w:tcPr>
          <w:p/>
        </w:tc>
        <w:tc>
          <w:tcPr>
            <w:tcW w:type="dxa" w:w="3120"/>
          </w:tcPr>
          <w:p>
            <w:pPr>
              <w:pStyle w:val="Compact"/>
              <w:jc w:val="left"/>
            </w:pPr>
            <w:r>
              <w:t xml:space="preserve">$</w:t>
            </w:r>
          </w:p>
        </w:tc>
      </w:tr>
      <w:tr>
        <w:tc>
          <w:tcPr>
            <w:tcW w:type="dxa" w:w="3120"/>
          </w:tcPr>
          <w:p>
            <w:pPr>
              <w:pStyle w:val="Compact"/>
              <w:jc w:val="left"/>
            </w:pPr>
            <w:r>
              <w:rPr>
                <w:b/>
              </w:rPr>
              <w:t xml:space="preserve">= ONE MONTH’S PROFIT</w:t>
            </w:r>
          </w:p>
        </w:tc>
        <w:tc>
          <w:tcPr>
            <w:tcW w:type="dxa" w:w="3120"/>
          </w:tcPr>
          <w:p/>
        </w:tc>
        <w:tc>
          <w:tcPr>
            <w:tcW w:type="dxa" w:w="3120"/>
          </w:tcPr>
          <w:p>
            <w:pPr>
              <w:pStyle w:val="Compact"/>
              <w:jc w:val="left"/>
            </w:pPr>
            <w:r>
              <w:rPr>
                <w:b/>
              </w:rPr>
              <w:t xml:space="preserve">$</w:t>
            </w:r>
          </w:p>
        </w:tc>
      </w:tr>
    </w:tbl>
    <w:p>
      <w:pPr>
        <w:pStyle w:val="BodyText"/>
      </w:pPr>
      <w:r>
        <w:rPr>
          <w:b/>
        </w:rPr>
        <w:t xml:space="preserve">The rule that makes this honest: the number of units needs a reason that is not a guess.</w:t>
      </w:r>
    </w:p>
    <w:p>
      <w:pPr>
        <w:numPr>
          <w:ilvl w:val="0"/>
          <w:numId w:val="1003"/>
        </w:numPr>
        <w:pStyle w:val="Compact"/>
      </w:pPr>
      <w:r>
        <w:rPr>
          <w:b/>
        </w:rPr>
        <w:t xml:space="preserve">A guess:</w:t>
      </w:r>
      <w:r>
        <w:t xml:space="preserve"> </w:t>
      </w:r>
      <w:r>
        <w:t xml:space="preserve">“</w:t>
      </w:r>
      <w:r>
        <w:t xml:space="preserve">We will sell 200.</w:t>
      </w:r>
      <w:r>
        <w:t xml:space="preserve">”</w:t>
      </w:r>
    </w:p>
    <w:p>
      <w:pPr>
        <w:numPr>
          <w:ilvl w:val="0"/>
          <w:numId w:val="1003"/>
        </w:numPr>
        <w:pStyle w:val="Compact"/>
      </w:pPr>
      <w:r>
        <w:rPr>
          <w:b/>
        </w:rPr>
        <w:t xml:space="preserve">A reason:</w:t>
      </w:r>
      <w:r>
        <w:t xml:space="preserve"> </w:t>
      </w:r>
      <w:r>
        <w:t xml:space="preserve">“</w:t>
      </w:r>
      <w:r>
        <w:t xml:space="preserve">There are 88 students in our grade. All three people we interviewed said they would buy. We projected 30, which is about a third of the grade.</w:t>
      </w:r>
      <w:r>
        <w:t xml:space="preserve">”</w:t>
      </w:r>
    </w:p>
    <w:p>
      <w:pPr>
        <w:pStyle w:val="FirstParagraph"/>
      </w:pPr>
      <w:r>
        <w:rPr>
          <w:b/>
        </w:rPr>
        <w:t xml:space="preserve">Our reason for the unit number:</w:t>
      </w:r>
    </w:p>
    <w:p>
      <w:r>
        <w:br w:type="page"/>
      </w:r>
    </w:p>
    <w:p>
      <w:r>
        <w:br w:type="page"/>
      </w:r>
    </w:p>
    <w:p>
      <w:pPr>
        <w:pStyle w:val="Heading3"/>
      </w:pPr>
      <w:bookmarkStart w:id="36" w:name="Xb4ffeaf4b417bf2cde0454dcb2208b16909ec24"/>
      <w:r>
        <w:t xml:space="preserve">Grade 8 line: the same break-even at a lower price</w:t>
      </w:r>
      <w:bookmarkEnd w:id="36"/>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Line</w:t>
            </w:r>
          </w:p>
        </w:tc>
        <w:tc>
          <w:tcPr>
            <w:tcW w:type="dxa" w:w="3120"/>
            <w:tcBorders>
              <w:bottom w:val="single"/>
            </w:tcBorders>
            <w:vAlign w:val="bottom"/>
          </w:tcPr>
          <w:p>
            <w:pPr>
              <w:pStyle w:val="Compact"/>
              <w:jc w:val="left"/>
            </w:pPr>
            <w:r>
              <w:t xml:space="preserve">At our price</w:t>
            </w:r>
          </w:p>
        </w:tc>
        <w:tc>
          <w:tcPr>
            <w:tcW w:type="dxa" w:w="3120"/>
            <w:tcBorders>
              <w:bottom w:val="single"/>
            </w:tcBorders>
            <w:vAlign w:val="bottom"/>
          </w:tcPr>
          <w:p>
            <w:pPr>
              <w:pStyle w:val="Compact"/>
              <w:jc w:val="left"/>
            </w:pPr>
            <w:r>
              <w:t xml:space="preserve">At $1.00 less</w:t>
            </w:r>
          </w:p>
        </w:tc>
      </w:tr>
      <w:tr>
        <w:tc>
          <w:tcPr>
            <w:tcW w:type="dxa" w:w="3120"/>
          </w:tcPr>
          <w:p>
            <w:pPr>
              <w:pStyle w:val="Compact"/>
              <w:jc w:val="left"/>
            </w:pPr>
            <w:r>
              <w:t xml:space="preserve">Price</w:t>
            </w:r>
          </w:p>
        </w:tc>
        <w:tc>
          <w:tcPr>
            <w:tcW w:type="dxa" w:w="3120"/>
          </w:tcPr>
          <w:p>
            <w:pPr>
              <w:pStyle w:val="Compact"/>
              <w:jc w:val="left"/>
            </w:pPr>
            <w:r>
              <w:t xml:space="preserve">$</w:t>
            </w:r>
          </w:p>
        </w:tc>
        <w:tc>
          <w:tcPr>
            <w:tcW w:type="dxa" w:w="3120"/>
          </w:tcPr>
          <w:p>
            <w:pPr>
              <w:pStyle w:val="Compact"/>
              <w:jc w:val="left"/>
            </w:pPr>
            <w:r>
              <w:t xml:space="preserve">$</w:t>
            </w:r>
          </w:p>
        </w:tc>
      </w:tr>
      <w:tr>
        <w:tc>
          <w:tcPr>
            <w:tcW w:type="dxa" w:w="3120"/>
          </w:tcPr>
          <w:p>
            <w:pPr>
              <w:pStyle w:val="Compact"/>
              <w:jc w:val="left"/>
            </w:pPr>
            <w:r>
              <w:t xml:space="preserve">Margin</w:t>
            </w:r>
          </w:p>
        </w:tc>
        <w:tc>
          <w:tcPr>
            <w:tcW w:type="dxa" w:w="3120"/>
          </w:tcPr>
          <w:p>
            <w:pPr>
              <w:pStyle w:val="Compact"/>
              <w:jc w:val="left"/>
            </w:pPr>
            <w:r>
              <w:t xml:space="preserve">$</w:t>
            </w:r>
          </w:p>
        </w:tc>
        <w:tc>
          <w:tcPr>
            <w:tcW w:type="dxa" w:w="3120"/>
          </w:tcPr>
          <w:p>
            <w:pPr>
              <w:pStyle w:val="Compact"/>
              <w:jc w:val="left"/>
            </w:pPr>
            <w:r>
              <w:t xml:space="preserve">$</w:t>
            </w:r>
          </w:p>
        </w:tc>
      </w:tr>
      <w:tr>
        <w:tc>
          <w:tcPr>
            <w:tcW w:type="dxa" w:w="3120"/>
          </w:tcPr>
          <w:p>
            <w:pPr>
              <w:pStyle w:val="Compact"/>
              <w:jc w:val="left"/>
            </w:pPr>
            <w:r>
              <w:t xml:space="preserve">Break-even in units</w:t>
            </w:r>
          </w:p>
        </w:tc>
        <w:tc>
          <w:tcPr>
            <w:tcW w:type="dxa" w:w="3120"/>
          </w:tcPr>
          <w:p/>
        </w:tc>
        <w:tc>
          <w:tcPr>
            <w:tcW w:type="dxa" w:w="3120"/>
          </w:tcPr>
          <w:p/>
        </w:tc>
      </w:tr>
    </w:tbl>
    <w:p>
      <w:pPr>
        <w:pStyle w:val="BodyText"/>
      </w:pPr>
      <w:r>
        <w:rPr>
          <w:b/>
        </w:rPr>
        <w:t xml:space="preserve">One sentence: what does dropping the price by a dollar do to how many you have to sell?</w:t>
      </w:r>
    </w:p>
    <w:p>
      <w:r>
        <w:br w:type="page"/>
      </w:r>
    </w:p>
    <w:p>
      <w:pPr>
        <w:pStyle w:val="Heading3"/>
      </w:pPr>
      <w:bookmarkStart w:id="37" w:name="Xb37aec7a999d38342296d2fe6499528626af297"/>
      <w:r>
        <w:t xml:space="preserve">Grade 8 line: fixed and variable, separated</w:t>
      </w:r>
      <w:bookmarkEnd w:id="37"/>
    </w:p>
    <w:tbl>
      <w:tblPr>
        <w:tblStyle w:val="Table"/>
        <w:tblW w:type="pct" w:w="5000"/>
        <w:tblLook w:firstRow="1"/>
      </w:tblPr>
      <w:tblGrid>
        <w:gridCol w:w="2340"/>
        <w:gridCol w:w="2340"/>
        <w:gridCol w:w="2340"/>
        <w:gridCol w:w="2340"/>
      </w:tblGrid>
      <w:tr>
        <w:trPr>
          <w:cnfStyle w:firstRow="1"/>
        </w:trPr>
        <w:tc>
          <w:tcPr>
            <w:tcW w:type="dxa" w:w="2340"/>
            <w:tcBorders>
              <w:bottom w:val="single"/>
            </w:tcBorders>
            <w:vAlign w:val="bottom"/>
          </w:tcPr>
          <w:p>
            <w:pPr>
              <w:pStyle w:val="Compact"/>
              <w:jc w:val="left"/>
            </w:pPr>
            <w:r>
              <w:t xml:space="preserve">Fixed (same no matter how many)</w:t>
            </w:r>
          </w:p>
        </w:tc>
        <w:tc>
          <w:tcPr>
            <w:tcW w:type="dxa" w:w="2340"/>
            <w:tcBorders>
              <w:bottom w:val="single"/>
            </w:tcBorders>
            <w:vAlign w:val="bottom"/>
          </w:tcPr>
          <w:p>
            <w:pPr>
              <w:pStyle w:val="Compact"/>
              <w:jc w:val="left"/>
            </w:pPr>
            <w:r>
              <w:t xml:space="preserve">$</w:t>
            </w:r>
          </w:p>
        </w:tc>
        <w:tc>
          <w:tcPr>
            <w:tcW w:type="dxa" w:w="2340"/>
            <w:tcBorders>
              <w:bottom w:val="single"/>
            </w:tcBorders>
            <w:vAlign w:val="bottom"/>
          </w:tcPr>
          <w:p>
            <w:pPr>
              <w:pStyle w:val="Compact"/>
              <w:jc w:val="left"/>
            </w:pPr>
            <w:r>
              <w:t xml:space="preserve">Variable (changes with how many)</w:t>
            </w:r>
          </w:p>
        </w:tc>
        <w:tc>
          <w:tcPr>
            <w:tcW w:type="dxa" w:w="2340"/>
            <w:tcBorders>
              <w:bottom w:val="single"/>
            </w:tcBorders>
            <w:vAlign w:val="bottom"/>
          </w:tcPr>
          <w:p>
            <w:pPr>
              <w:pStyle w:val="Compact"/>
              <w:jc w:val="left"/>
            </w:pPr>
            <w:r>
              <w:t xml:space="preserve">$</w:t>
            </w:r>
          </w:p>
        </w:tc>
      </w:tr>
      <w:tr>
        <w:tc>
          <w:tcPr>
            <w:tcW w:type="dxa" w:w="2340"/>
          </w:tcPr>
          <w:p/>
        </w:tc>
        <w:tc>
          <w:tcPr>
            <w:tcW w:type="dxa" w:w="2340"/>
          </w:tcPr>
          <w:p/>
        </w:tc>
        <w:tc>
          <w:tcPr>
            <w:tcW w:type="dxa" w:w="2340"/>
          </w:tcPr>
          <w:p/>
        </w:tc>
        <w:tc>
          <w:tcPr>
            <w:tcW w:type="dxa" w:w="2340"/>
          </w:tcPr>
          <w:p/>
        </w:tc>
      </w:tr>
      <w:tr>
        <w:tc>
          <w:tcPr>
            <w:tcW w:type="dxa" w:w="2340"/>
          </w:tcPr>
          <w:p/>
        </w:tc>
        <w:tc>
          <w:tcPr>
            <w:tcW w:type="dxa" w:w="2340"/>
          </w:tcPr>
          <w:p/>
        </w:tc>
        <w:tc>
          <w:tcPr>
            <w:tcW w:type="dxa" w:w="2340"/>
          </w:tcPr>
          <w:p/>
        </w:tc>
        <w:tc>
          <w:tcPr>
            <w:tcW w:type="dxa" w:w="2340"/>
          </w:tcPr>
          <w:p/>
        </w:tc>
      </w:tr>
    </w:tbl>
    <w:p>
      <w:pPr>
        <w:pStyle w:val="Heading2"/>
      </w:pPr>
      <w:bookmarkStart w:id="38" w:name="peer-number-check"/>
      <w:r>
        <w:t xml:space="preserve">Peer number check</w:t>
      </w:r>
      <w:bookmarkEnd w:id="38"/>
    </w:p>
    <w:p>
      <w:pPr>
        <w:pStyle w:val="FirstParagraph"/>
      </w:pPr>
      <w:r>
        <w:t xml:space="preserve">Read your four numbers out loud to another team. They check the arithmetic and ask you one question.</w:t>
      </w:r>
    </w:p>
    <w:p>
      <w:pPr>
        <w:pStyle w:val="BodyText"/>
      </w:pPr>
      <w:r>
        <w:t xml:space="preserve">Checking team: ____________________</w:t>
      </w:r>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Number</w:t>
            </w:r>
          </w:p>
        </w:tc>
        <w:tc>
          <w:tcPr>
            <w:tcW w:type="dxa" w:w="3120"/>
            <w:tcBorders>
              <w:bottom w:val="single"/>
            </w:tcBorders>
            <w:vAlign w:val="bottom"/>
          </w:tcPr>
          <w:p>
            <w:pPr>
              <w:pStyle w:val="Compact"/>
              <w:jc w:val="left"/>
            </w:pPr>
            <w:r>
              <w:t xml:space="preserve">Their check: right or fix it</w:t>
            </w:r>
          </w:p>
        </w:tc>
        <w:tc>
          <w:tcPr>
            <w:tcW w:type="dxa" w:w="3120"/>
            <w:tcBorders>
              <w:bottom w:val="single"/>
            </w:tcBorders>
            <w:vAlign w:val="bottom"/>
          </w:tcPr>
          <w:p>
            <w:pPr>
              <w:pStyle w:val="Compact"/>
              <w:jc w:val="left"/>
            </w:pPr>
            <w:r>
              <w:t xml:space="preserve">Their one question</w:t>
            </w:r>
          </w:p>
        </w:tc>
      </w:tr>
      <w:tr>
        <w:tc>
          <w:tcPr>
            <w:tcW w:type="dxa" w:w="3120"/>
          </w:tcPr>
          <w:p>
            <w:pPr>
              <w:pStyle w:val="Compact"/>
              <w:jc w:val="left"/>
            </w:pPr>
            <w:r>
              <w:t xml:space="preserve">Unit cost</w:t>
            </w:r>
          </w:p>
        </w:tc>
        <w:tc>
          <w:tcPr>
            <w:tcW w:type="dxa" w:w="3120"/>
          </w:tcPr>
          <w:p/>
        </w:tc>
        <w:tc>
          <w:tcPr>
            <w:tcW w:type="dxa" w:w="3120"/>
          </w:tcPr>
          <w:p/>
        </w:tc>
      </w:tr>
      <w:tr>
        <w:tc>
          <w:tcPr>
            <w:tcW w:type="dxa" w:w="3120"/>
          </w:tcPr>
          <w:p>
            <w:pPr>
              <w:pStyle w:val="Compact"/>
              <w:jc w:val="left"/>
            </w:pPr>
            <w:r>
              <w:t xml:space="preserve">Margin</w:t>
            </w:r>
          </w:p>
        </w:tc>
        <w:tc>
          <w:tcPr>
            <w:tcW w:type="dxa" w:w="3120"/>
          </w:tcPr>
          <w:p/>
        </w:tc>
        <w:tc>
          <w:tcPr>
            <w:tcW w:type="dxa" w:w="3120"/>
          </w:tcPr>
          <w:p/>
        </w:tc>
      </w:tr>
      <w:tr>
        <w:tc>
          <w:tcPr>
            <w:tcW w:type="dxa" w:w="3120"/>
          </w:tcPr>
          <w:p>
            <w:pPr>
              <w:pStyle w:val="Compact"/>
              <w:jc w:val="left"/>
            </w:pPr>
            <w:r>
              <w:t xml:space="preserve">Break-even</w:t>
            </w:r>
          </w:p>
        </w:tc>
        <w:tc>
          <w:tcPr>
            <w:tcW w:type="dxa" w:w="3120"/>
          </w:tcPr>
          <w:p/>
        </w:tc>
        <w:tc>
          <w:tcPr>
            <w:tcW w:type="dxa" w:w="3120"/>
          </w:tcPr>
          <w:p/>
        </w:tc>
      </w:tr>
      <w:tr>
        <w:tc>
          <w:tcPr>
            <w:tcW w:type="dxa" w:w="3120"/>
          </w:tcPr>
          <w:p>
            <w:pPr>
              <w:pStyle w:val="Compact"/>
              <w:jc w:val="left"/>
            </w:pPr>
            <w:r>
              <w:t xml:space="preserve">One month’s profit</w:t>
            </w:r>
          </w:p>
        </w:tc>
        <w:tc>
          <w:tcPr>
            <w:tcW w:type="dxa" w:w="3120"/>
          </w:tcPr>
          <w:p/>
        </w:tc>
        <w:tc>
          <w:tcPr>
            <w:tcW w:type="dxa" w:w="3120"/>
          </w:tcPr>
          <w:p/>
        </w:tc>
      </w:tr>
    </w:tbl>
    <w:p>
      <w:pPr>
        <w:pStyle w:val="BodyText"/>
      </w:pPr>
      <w:r>
        <w:rPr>
          <w:b/>
        </w:rPr>
        <w:t xml:space="preserve">Fix any error in red. Then:</w:t>
      </w:r>
    </w:p>
    <w:p>
      <w:pPr>
        <w:pStyle w:val="BodyText"/>
      </w:pPr>
      <w:r>
        <w:rPr>
          <w:b/>
        </w:rPr>
        <w:t xml:space="preserve">CFO signature (this means the arithmetic is right):</w:t>
      </w:r>
      <w:r>
        <w:t xml:space="preserve"> </w:t>
      </w:r>
      <w:r>
        <w:t xml:space="preserve">____________________</w:t>
      </w:r>
    </w:p>
    <w:p>
      <w:pPr>
        <w:pStyle w:val="BodyText"/>
      </w:pPr>
      <w:r>
        <w:rPr>
          <w:b/>
        </w:rPr>
        <w:t xml:space="preserve">Teacher initials (the gate):</w:t>
      </w:r>
      <w:r>
        <w:t xml:space="preserve"> </w:t>
      </w:r>
      <w:r>
        <w:t xml:space="preserve">______</w:t>
      </w:r>
    </w:p>
    <w:p>
      <w:pPr>
        <w:pStyle w:val="Heading2"/>
      </w:pPr>
      <w:bookmarkStart w:id="39" w:name="word-bank-check-with-a-native-speaker"/>
      <w:r>
        <w:t xml:space="preserve">Word bank [check with a native speaker]</w:t>
      </w:r>
      <w:bookmarkEnd w:id="39"/>
    </w:p>
    <w:tbl>
      <w:tblPr>
        <w:tblStyle w:val="Table"/>
        <w:tblW w:type="pct" w:w="5000"/>
        <w:tblLook w:firstRow="1"/>
      </w:tblPr>
      <w:tblGrid>
        <w:gridCol w:w="2340"/>
        <w:gridCol w:w="2340"/>
        <w:gridCol w:w="2340"/>
        <w:gridCol w:w="2340"/>
      </w:tblGrid>
      <w:tr>
        <w:trPr>
          <w:cnfStyle w:firstRow="1"/>
        </w:trPr>
        <w:tc>
          <w:tcPr>
            <w:tcW w:type="dxa" w:w="2340"/>
            <w:tcBorders>
              <w:bottom w:val="single"/>
            </w:tcBorders>
            <w:vAlign w:val="bottom"/>
          </w:tcPr>
          <w:p>
            <w:pPr>
              <w:pStyle w:val="Compact"/>
              <w:jc w:val="left"/>
            </w:pPr>
            <w:r>
              <w:t xml:space="preserve">English</w:t>
            </w:r>
          </w:p>
        </w:tc>
        <w:tc>
          <w:tcPr>
            <w:tcW w:type="dxa" w:w="2340"/>
            <w:tcBorders>
              <w:bottom w:val="single"/>
            </w:tcBorders>
            <w:vAlign w:val="bottom"/>
          </w:tcPr>
          <w:p>
            <w:pPr>
              <w:pStyle w:val="Compact"/>
              <w:jc w:val="left"/>
            </w:pPr>
            <w:r>
              <w:t xml:space="preserve">Turkish</w:t>
            </w:r>
          </w:p>
        </w:tc>
        <w:tc>
          <w:tcPr>
            <w:tcW w:type="dxa" w:w="2340"/>
            <w:tcBorders>
              <w:bottom w:val="single"/>
            </w:tcBorders>
            <w:vAlign w:val="bottom"/>
          </w:tcPr>
          <w:p>
            <w:pPr>
              <w:pStyle w:val="Compact"/>
              <w:jc w:val="left"/>
            </w:pPr>
            <w:r>
              <w:t xml:space="preserve">Portuguese</w:t>
            </w:r>
          </w:p>
        </w:tc>
        <w:tc>
          <w:tcPr>
            <w:tcW w:type="dxa" w:w="2340"/>
            <w:tcBorders>
              <w:bottom w:val="single"/>
            </w:tcBorders>
            <w:vAlign w:val="bottom"/>
          </w:tcPr>
          <w:p>
            <w:pPr>
              <w:pStyle w:val="Compact"/>
              <w:jc w:val="left"/>
            </w:pPr>
            <w:r>
              <w:t xml:space="preserve">Spanish</w:t>
            </w:r>
          </w:p>
        </w:tc>
      </w:tr>
      <w:tr>
        <w:tc>
          <w:tcPr>
            <w:tcW w:type="dxa" w:w="2340"/>
          </w:tcPr>
          <w:p>
            <w:pPr>
              <w:pStyle w:val="Compact"/>
              <w:jc w:val="left"/>
            </w:pPr>
            <w:r>
              <w:t xml:space="preserve">customer</w:t>
            </w:r>
          </w:p>
        </w:tc>
        <w:tc>
          <w:tcPr>
            <w:tcW w:type="dxa" w:w="2340"/>
          </w:tcPr>
          <w:p>
            <w:pPr>
              <w:pStyle w:val="Compact"/>
              <w:jc w:val="left"/>
            </w:pPr>
            <w:r>
              <w:t xml:space="preserve">müşteri</w:t>
            </w:r>
          </w:p>
        </w:tc>
        <w:tc>
          <w:tcPr>
            <w:tcW w:type="dxa" w:w="2340"/>
          </w:tcPr>
          <w:p>
            <w:pPr>
              <w:pStyle w:val="Compact"/>
              <w:jc w:val="left"/>
            </w:pPr>
            <w:r>
              <w:t xml:space="preserve">cliente</w:t>
            </w:r>
          </w:p>
        </w:tc>
        <w:tc>
          <w:tcPr>
            <w:tcW w:type="dxa" w:w="2340"/>
          </w:tcPr>
          <w:p>
            <w:pPr>
              <w:pStyle w:val="Compact"/>
              <w:jc w:val="left"/>
            </w:pPr>
            <w:r>
              <w:t xml:space="preserve">cliente</w:t>
            </w:r>
          </w:p>
        </w:tc>
      </w:tr>
      <w:tr>
        <w:tc>
          <w:tcPr>
            <w:tcW w:type="dxa" w:w="2340"/>
          </w:tcPr>
          <w:p>
            <w:pPr>
              <w:pStyle w:val="Compact"/>
              <w:jc w:val="left"/>
            </w:pPr>
            <w:r>
              <w:t xml:space="preserve">target customer</w:t>
            </w:r>
          </w:p>
        </w:tc>
        <w:tc>
          <w:tcPr>
            <w:tcW w:type="dxa" w:w="2340"/>
          </w:tcPr>
          <w:p>
            <w:pPr>
              <w:pStyle w:val="Compact"/>
              <w:jc w:val="left"/>
            </w:pPr>
            <w:r>
              <w:t xml:space="preserve">hedef müşteri</w:t>
            </w:r>
          </w:p>
        </w:tc>
        <w:tc>
          <w:tcPr>
            <w:tcW w:type="dxa" w:w="2340"/>
          </w:tcPr>
          <w:p>
            <w:pPr>
              <w:pStyle w:val="Compact"/>
              <w:jc w:val="left"/>
            </w:pPr>
            <w:r>
              <w:t xml:space="preserve">cliente-alvo</w:t>
            </w:r>
          </w:p>
        </w:tc>
        <w:tc>
          <w:tcPr>
            <w:tcW w:type="dxa" w:w="2340"/>
          </w:tcPr>
          <w:p>
            <w:pPr>
              <w:pStyle w:val="Compact"/>
              <w:jc w:val="left"/>
            </w:pPr>
            <w:r>
              <w:t xml:space="preserve">cliente objetivo</w:t>
            </w:r>
          </w:p>
        </w:tc>
      </w:tr>
      <w:tr>
        <w:tc>
          <w:tcPr>
            <w:tcW w:type="dxa" w:w="2340"/>
          </w:tcPr>
          <w:p>
            <w:pPr>
              <w:pStyle w:val="Compact"/>
              <w:jc w:val="left"/>
            </w:pPr>
            <w:r>
              <w:t xml:space="preserve">unit cost</w:t>
            </w:r>
          </w:p>
        </w:tc>
        <w:tc>
          <w:tcPr>
            <w:tcW w:type="dxa" w:w="2340"/>
          </w:tcPr>
          <w:p>
            <w:pPr>
              <w:pStyle w:val="Compact"/>
              <w:jc w:val="left"/>
            </w:pPr>
            <w:r>
              <w:t xml:space="preserve">birim maliyet</w:t>
            </w:r>
          </w:p>
        </w:tc>
        <w:tc>
          <w:tcPr>
            <w:tcW w:type="dxa" w:w="2340"/>
          </w:tcPr>
          <w:p>
            <w:pPr>
              <w:pStyle w:val="Compact"/>
              <w:jc w:val="left"/>
            </w:pPr>
            <w:r>
              <w:t xml:space="preserve">custo unitário</w:t>
            </w:r>
          </w:p>
        </w:tc>
        <w:tc>
          <w:tcPr>
            <w:tcW w:type="dxa" w:w="2340"/>
          </w:tcPr>
          <w:p>
            <w:pPr>
              <w:pStyle w:val="Compact"/>
              <w:jc w:val="left"/>
            </w:pPr>
            <w:r>
              <w:t xml:space="preserve">costo unitario</w:t>
            </w:r>
          </w:p>
        </w:tc>
      </w:tr>
      <w:tr>
        <w:tc>
          <w:tcPr>
            <w:tcW w:type="dxa" w:w="2340"/>
          </w:tcPr>
          <w:p>
            <w:pPr>
              <w:pStyle w:val="Compact"/>
              <w:jc w:val="left"/>
            </w:pPr>
            <w:r>
              <w:t xml:space="preserve">price</w:t>
            </w:r>
          </w:p>
        </w:tc>
        <w:tc>
          <w:tcPr>
            <w:tcW w:type="dxa" w:w="2340"/>
          </w:tcPr>
          <w:p>
            <w:pPr>
              <w:pStyle w:val="Compact"/>
              <w:jc w:val="left"/>
            </w:pPr>
            <w:r>
              <w:t xml:space="preserve">fiyat</w:t>
            </w:r>
          </w:p>
        </w:tc>
        <w:tc>
          <w:tcPr>
            <w:tcW w:type="dxa" w:w="2340"/>
          </w:tcPr>
          <w:p>
            <w:pPr>
              <w:pStyle w:val="Compact"/>
              <w:jc w:val="left"/>
            </w:pPr>
            <w:r>
              <w:t xml:space="preserve">preço</w:t>
            </w:r>
          </w:p>
        </w:tc>
        <w:tc>
          <w:tcPr>
            <w:tcW w:type="dxa" w:w="2340"/>
          </w:tcPr>
          <w:p>
            <w:pPr>
              <w:pStyle w:val="Compact"/>
              <w:jc w:val="left"/>
            </w:pPr>
            <w:r>
              <w:t xml:space="preserve">precio</w:t>
            </w:r>
          </w:p>
        </w:tc>
      </w:tr>
      <w:tr>
        <w:tc>
          <w:tcPr>
            <w:tcW w:type="dxa" w:w="2340"/>
          </w:tcPr>
          <w:p>
            <w:pPr>
              <w:pStyle w:val="Compact"/>
              <w:jc w:val="left"/>
            </w:pPr>
            <w:r>
              <w:t xml:space="preserve">margin</w:t>
            </w:r>
          </w:p>
        </w:tc>
        <w:tc>
          <w:tcPr>
            <w:tcW w:type="dxa" w:w="2340"/>
          </w:tcPr>
          <w:p>
            <w:pPr>
              <w:pStyle w:val="Compact"/>
              <w:jc w:val="left"/>
            </w:pPr>
            <w:r>
              <w:t xml:space="preserve">kâr marjı</w:t>
            </w:r>
          </w:p>
        </w:tc>
        <w:tc>
          <w:tcPr>
            <w:tcW w:type="dxa" w:w="2340"/>
          </w:tcPr>
          <w:p>
            <w:pPr>
              <w:pStyle w:val="Compact"/>
              <w:jc w:val="left"/>
            </w:pPr>
            <w:r>
              <w:t xml:space="preserve">margem de lucro</w:t>
            </w:r>
          </w:p>
        </w:tc>
        <w:tc>
          <w:tcPr>
            <w:tcW w:type="dxa" w:w="2340"/>
          </w:tcPr>
          <w:p>
            <w:pPr>
              <w:pStyle w:val="Compact"/>
              <w:jc w:val="left"/>
            </w:pPr>
            <w:r>
              <w:t xml:space="preserve">margen de ganancia</w:t>
            </w:r>
          </w:p>
        </w:tc>
      </w:tr>
      <w:tr>
        <w:tc>
          <w:tcPr>
            <w:tcW w:type="dxa" w:w="2340"/>
          </w:tcPr>
          <w:p>
            <w:pPr>
              <w:pStyle w:val="Compact"/>
              <w:jc w:val="left"/>
            </w:pPr>
            <w:r>
              <w:t xml:space="preserve">break-even</w:t>
            </w:r>
          </w:p>
        </w:tc>
        <w:tc>
          <w:tcPr>
            <w:tcW w:type="dxa" w:w="2340"/>
          </w:tcPr>
          <w:p>
            <w:pPr>
              <w:pStyle w:val="Compact"/>
              <w:jc w:val="left"/>
            </w:pPr>
            <w:r>
              <w:t xml:space="preserve">başabaş noktası</w:t>
            </w:r>
          </w:p>
        </w:tc>
        <w:tc>
          <w:tcPr>
            <w:tcW w:type="dxa" w:w="2340"/>
          </w:tcPr>
          <w:p>
            <w:pPr>
              <w:pStyle w:val="Compact"/>
              <w:jc w:val="left"/>
            </w:pPr>
            <w:r>
              <w:t xml:space="preserve">ponto de equilíbrio</w:t>
            </w:r>
          </w:p>
        </w:tc>
        <w:tc>
          <w:tcPr>
            <w:tcW w:type="dxa" w:w="2340"/>
          </w:tcPr>
          <w:p>
            <w:pPr>
              <w:pStyle w:val="Compact"/>
              <w:jc w:val="left"/>
            </w:pPr>
            <w:r>
              <w:t xml:space="preserve">punto de equilibrio</w:t>
            </w:r>
          </w:p>
        </w:tc>
      </w:tr>
      <w:tr>
        <w:tc>
          <w:tcPr>
            <w:tcW w:type="dxa" w:w="2340"/>
          </w:tcPr>
          <w:p>
            <w:pPr>
              <w:pStyle w:val="Compact"/>
              <w:jc w:val="left"/>
            </w:pPr>
            <w:r>
              <w:t xml:space="preserve">projection</w:t>
            </w:r>
          </w:p>
        </w:tc>
        <w:tc>
          <w:tcPr>
            <w:tcW w:type="dxa" w:w="2340"/>
          </w:tcPr>
          <w:p>
            <w:pPr>
              <w:pStyle w:val="Compact"/>
              <w:jc w:val="left"/>
            </w:pPr>
            <w:r>
              <w:t xml:space="preserve">tahmin (öngörü)</w:t>
            </w:r>
          </w:p>
        </w:tc>
        <w:tc>
          <w:tcPr>
            <w:tcW w:type="dxa" w:w="2340"/>
          </w:tcPr>
          <w:p>
            <w:pPr>
              <w:pStyle w:val="Compact"/>
              <w:jc w:val="left"/>
            </w:pPr>
            <w:r>
              <w:t xml:space="preserve">projeção (previsão)</w:t>
            </w:r>
          </w:p>
        </w:tc>
        <w:tc>
          <w:tcPr>
            <w:tcW w:type="dxa" w:w="2340"/>
          </w:tcPr>
          <w:p>
            <w:pPr>
              <w:pStyle w:val="Compact"/>
              <w:jc w:val="left"/>
            </w:pPr>
            <w:r>
              <w:t xml:space="preserve">proyección</w:t>
            </w:r>
          </w:p>
        </w:tc>
      </w:tr>
      <w:tr>
        <w:tc>
          <w:tcPr>
            <w:tcW w:type="dxa" w:w="2340"/>
          </w:tcPr>
          <w:p>
            <w:pPr>
              <w:pStyle w:val="Compact"/>
              <w:jc w:val="left"/>
            </w:pPr>
            <w:r>
              <w:t xml:space="preserve">fixed cost</w:t>
            </w:r>
          </w:p>
        </w:tc>
        <w:tc>
          <w:tcPr>
            <w:tcW w:type="dxa" w:w="2340"/>
          </w:tcPr>
          <w:p>
            <w:pPr>
              <w:pStyle w:val="Compact"/>
              <w:jc w:val="left"/>
            </w:pPr>
            <w:r>
              <w:t xml:space="preserve">sabit maliyet</w:t>
            </w:r>
          </w:p>
        </w:tc>
        <w:tc>
          <w:tcPr>
            <w:tcW w:type="dxa" w:w="2340"/>
          </w:tcPr>
          <w:p>
            <w:pPr>
              <w:pStyle w:val="Compact"/>
              <w:jc w:val="left"/>
            </w:pPr>
            <w:r>
              <w:t xml:space="preserve">custo fixo</w:t>
            </w:r>
          </w:p>
        </w:tc>
        <w:tc>
          <w:tcPr>
            <w:tcW w:type="dxa" w:w="2340"/>
          </w:tcPr>
          <w:p>
            <w:pPr>
              <w:pStyle w:val="Compact"/>
              <w:jc w:val="left"/>
            </w:pPr>
            <w:r>
              <w:t xml:space="preserve">costo fijo</w:t>
            </w:r>
          </w:p>
        </w:tc>
      </w:tr>
    </w:tbl>
    <w:p>
      <w:pPr>
        <w:pStyle w:val="BodyText"/>
      </w:pPr>
      <w:r>
        <w:rPr>
          <w:b/>
        </w:rPr>
        <w:t xml:space="preserve">Sentence frame:</w:t>
      </w:r>
      <w:r>
        <w:t xml:space="preserve"> </w:t>
      </w:r>
      <w:r>
        <w:t xml:space="preserve">“</w:t>
      </w:r>
      <w:r>
        <w:t xml:space="preserve">We stop losing money after ___ units.</w:t>
      </w:r>
      <w:r>
        <w:t xml:space="preserve">”</w:t>
      </w:r>
      <w:r>
        <w:t xml:space="preserve"> </w:t>
      </w:r>
      <w:r>
        <w:t xml:space="preserve">/</w:t>
      </w:r>
      <w:r>
        <w:t xml:space="preserve"> </w:t>
      </w:r>
      <w:r>
        <w:t xml:space="preserve">“</w:t>
      </w:r>
      <w:r>
        <w:t xml:space="preserve">___ adet sattıktan sonra para kaybetmeyi bırakıyoruz.</w:t>
      </w:r>
      <w:r>
        <w:t xml:space="preserve">”</w:t>
      </w:r>
      <w:r>
        <w:t xml:space="preserve"> </w:t>
      </w:r>
      <w:r>
        <w:t xml:space="preserve">/</w:t>
      </w:r>
      <w:r>
        <w:t xml:space="preserve"> </w:t>
      </w:r>
      <w:r>
        <w:t xml:space="preserve">“</w:t>
      </w:r>
      <w:r>
        <w:t xml:space="preserve">Paramos de perder dinheiro depois de ___ unidades.</w:t>
      </w:r>
      <w:r>
        <w:t xml:space="preserve">”</w:t>
      </w:r>
      <w:r>
        <w:t xml:space="preserve"> </w:t>
      </w:r>
      <w:r>
        <w:t xml:space="preserve">/</w:t>
      </w:r>
      <w:r>
        <w:t xml:space="preserve"> </w:t>
      </w:r>
      <w:r>
        <w:t xml:space="preserve">“</w:t>
      </w:r>
      <w:r>
        <w:t xml:space="preserve">Dejamos de perder dinero después de ___ unidades.</w:t>
      </w:r>
      <w:r>
        <w:t xml:space="preserve">”</w:t>
      </w:r>
    </w:p>
    <w:p>
      <w:r>
        <w:br w:type="page"/>
      </w:r>
    </w:p>
    <w:p>
      <w:pPr>
        <w:pStyle w:val="Heading2"/>
      </w:pPr>
      <w:bookmarkStart w:id="40" w:name="teacher-key"/>
      <w:r>
        <w:t xml:space="preserve">Teacher key</w:t>
      </w:r>
      <w:bookmarkEnd w:id="40"/>
    </w:p>
    <w:p>
      <w:pPr>
        <w:pStyle w:val="Heading3"/>
      </w:pPr>
      <w:bookmarkStart w:id="41" w:name="part-a-the-worked-example"/>
      <w:r>
        <w:t xml:space="preserve">Part A, the worked example</w:t>
      </w:r>
      <w:bookmarkEnd w:id="41"/>
    </w:p>
    <w:tbl>
      <w:tblPr>
        <w:tblStyle w:val="Table"/>
        <w:tblW w:type="pct" w:w="5000"/>
        <w:tblLook w:firstRow="1"/>
      </w:tblPr>
      <w:tblGrid>
        <w:gridCol w:w="4680"/>
        <w:gridCol w:w="4680"/>
      </w:tblGrid>
      <w:tr>
        <w:trPr>
          <w:cnfStyle w:firstRow="1"/>
        </w:trPr>
        <w:tc>
          <w:tcPr>
            <w:tcW w:type="dxa" w:w="4680"/>
            <w:tcBorders>
              <w:bottom w:val="single"/>
            </w:tcBorders>
            <w:vAlign w:val="bottom"/>
          </w:tcPr>
          <w:p>
            <w:pPr>
              <w:pStyle w:val="Compact"/>
              <w:jc w:val="left"/>
            </w:pPr>
            <w:r>
              <w:t xml:space="preserve">Line</w:t>
            </w:r>
          </w:p>
        </w:tc>
        <w:tc>
          <w:tcPr>
            <w:tcW w:type="dxa" w:w="4680"/>
            <w:tcBorders>
              <w:bottom w:val="single"/>
            </w:tcBorders>
            <w:vAlign w:val="bottom"/>
          </w:tcPr>
          <w:p>
            <w:pPr>
              <w:pStyle w:val="Compact"/>
              <w:jc w:val="left"/>
            </w:pPr>
            <w:r>
              <w:t xml:space="preserve">Answer</w:t>
            </w:r>
          </w:p>
        </w:tc>
      </w:tr>
      <w:tr>
        <w:tc>
          <w:tcPr>
            <w:tcW w:type="dxa" w:w="4680"/>
          </w:tcPr>
          <w:p>
            <w:pPr>
              <w:pStyle w:val="Compact"/>
              <w:jc w:val="left"/>
            </w:pPr>
            <w:r>
              <w:t xml:space="preserve">Unit cost</w:t>
            </w:r>
          </w:p>
        </w:tc>
        <w:tc>
          <w:tcPr>
            <w:tcW w:type="dxa" w:w="4680"/>
          </w:tcPr>
          <w:p>
            <w:pPr>
              <w:pStyle w:val="Compact"/>
              <w:jc w:val="left"/>
            </w:pPr>
            <w:r>
              <w:rPr>
                <w:b/>
              </w:rPr>
              <w:t xml:space="preserve">$2.25</w:t>
            </w:r>
            <w:r>
              <w:t xml:space="preserve"> </w:t>
            </w:r>
            <w:r>
              <w:t xml:space="preserve">($1.80 + $0.30 + $0.10 + $0.05)</w:t>
            </w:r>
          </w:p>
        </w:tc>
      </w:tr>
      <w:tr>
        <w:tc>
          <w:tcPr>
            <w:tcW w:type="dxa" w:w="4680"/>
          </w:tcPr>
          <w:p>
            <w:pPr>
              <w:pStyle w:val="Compact"/>
              <w:jc w:val="left"/>
            </w:pPr>
            <w:r>
              <w:t xml:space="preserve">Margin</w:t>
            </w:r>
          </w:p>
        </w:tc>
        <w:tc>
          <w:tcPr>
            <w:tcW w:type="dxa" w:w="4680"/>
          </w:tcPr>
          <w:p>
            <w:pPr>
              <w:pStyle w:val="Compact"/>
              <w:jc w:val="left"/>
            </w:pPr>
            <w:r>
              <w:rPr>
                <w:b/>
              </w:rPr>
              <w:t xml:space="preserve">$3.75</w:t>
            </w:r>
            <w:r>
              <w:t xml:space="preserve"> </w:t>
            </w:r>
            <w:r>
              <w:t xml:space="preserve">($6.00 minus $2.25)</w:t>
            </w:r>
          </w:p>
        </w:tc>
      </w:tr>
      <w:tr>
        <w:tc>
          <w:tcPr>
            <w:tcW w:type="dxa" w:w="4680"/>
          </w:tcPr>
          <w:p>
            <w:pPr>
              <w:pStyle w:val="Compact"/>
              <w:jc w:val="left"/>
            </w:pPr>
            <w:r>
              <w:t xml:space="preserve">Break-even in units</w:t>
            </w:r>
          </w:p>
        </w:tc>
        <w:tc>
          <w:tcPr>
            <w:tcW w:type="dxa" w:w="4680"/>
          </w:tcPr>
          <w:p>
            <w:pPr>
              <w:pStyle w:val="Compact"/>
              <w:jc w:val="left"/>
            </w:pPr>
            <w:r>
              <w:rPr>
                <w:b/>
              </w:rPr>
              <w:t xml:space="preserve">4 bags.</w:t>
            </w:r>
            <w:r>
              <w:t xml:space="preserve"> </w:t>
            </w:r>
            <w:r>
              <w:t xml:space="preserve">$15.00 divided by $3.75 is exactly 4.0</w:t>
            </w:r>
          </w:p>
        </w:tc>
      </w:tr>
      <w:tr>
        <w:tc>
          <w:tcPr>
            <w:tcW w:type="dxa" w:w="4680"/>
          </w:tcPr>
          <w:p>
            <w:pPr>
              <w:pStyle w:val="Compact"/>
              <w:jc w:val="left"/>
            </w:pPr>
            <w:r>
              <w:t xml:space="preserve">The sentence</w:t>
            </w:r>
          </w:p>
        </w:tc>
        <w:tc>
          <w:tcPr>
            <w:tcW w:type="dxa" w:w="4680"/>
          </w:tcPr>
          <w:p>
            <w:pPr>
              <w:pStyle w:val="Compact"/>
              <w:jc w:val="left"/>
            </w:pPr>
            <w:r>
              <w:t xml:space="preserve">“</w:t>
            </w:r>
            <w:r>
              <w:t xml:space="preserve">We stop losing money after the fourth bag.</w:t>
            </w:r>
            <w:r>
              <w:t xml:space="preserve">”</w:t>
            </w:r>
          </w:p>
        </w:tc>
      </w:tr>
    </w:tbl>
    <w:p>
      <w:pPr>
        <w:pStyle w:val="BodyText"/>
      </w:pPr>
      <w:r>
        <w:rPr>
          <w:b/>
        </w:rPr>
        <w:t xml:space="preserve">Why rounded up:</w:t>
      </w:r>
      <w:r>
        <w:t xml:space="preserve"> </w:t>
      </w:r>
      <w:r>
        <w:t xml:space="preserve">you cannot sell part of a bag. If the division comes out to 4.2, the answer is 5, because at 4 bags you are still behind. Make the class say this out loud; it is the single most common error on the numbers page.</w:t>
      </w:r>
    </w:p>
    <w:p>
      <w:pPr>
        <w:pStyle w:val="BodyText"/>
      </w:pPr>
      <w:r>
        <w:rPr>
          <w:b/>
        </w:rPr>
        <w:t xml:space="preserve">A second version with an uglier number, for the reteach if the class needs it:</w:t>
      </w:r>
      <w:r>
        <w:t xml:space="preserve"> </w:t>
      </w:r>
      <w:r>
        <w:t xml:space="preserve">fabric $2.10, cord $0.35, thread $0.10, tag $0.05, unit cost</w:t>
      </w:r>
      <w:r>
        <w:t xml:space="preserve"> </w:t>
      </w:r>
      <w:r>
        <w:rPr>
          <w:b/>
        </w:rPr>
        <w:t xml:space="preserve">$2.60</w:t>
      </w:r>
      <w:r>
        <w:t xml:space="preserve">; price $6.00, margin</w:t>
      </w:r>
      <w:r>
        <w:t xml:space="preserve"> </w:t>
      </w:r>
      <w:r>
        <w:rPr>
          <w:b/>
        </w:rPr>
        <w:t xml:space="preserve">$3.40</w:t>
      </w:r>
      <w:r>
        <w:t xml:space="preserve">; fixed cost $15.00; break-even $15.00 divided by $3.40 = 4.41, so</w:t>
      </w:r>
      <w:r>
        <w:t xml:space="preserve"> </w:t>
      </w:r>
      <w:r>
        <w:rPr>
          <w:b/>
        </w:rPr>
        <w:t xml:space="preserve">5 bags.</w:t>
      </w:r>
    </w:p>
    <w:p>
      <w:pPr>
        <w:pStyle w:val="Heading3"/>
      </w:pPr>
      <w:bookmarkStart w:id="42" w:name="Xb409a0ef5ac463f1afd48cc1c63f6773b4c48ce"/>
      <w:r>
        <w:t xml:space="preserve">Part B, what to look for when scoring</w:t>
      </w:r>
      <w:r>
        <w:t xml:space="preserve"> </w:t>
      </w:r>
      <w:r>
        <w:rPr>
          <w:rStyle w:val="VerbatimChar"/>
        </w:rPr>
        <w:t xml:space="preserve">Rubric 07</w:t>
      </w:r>
      <w:r>
        <w:t xml:space="preserve"> </w:t>
      </w:r>
      <w:r>
        <w:t xml:space="preserve">criterion 4</w:t>
      </w:r>
      <w:bookmarkEnd w:id="42"/>
    </w:p>
    <w:p>
      <w:pPr>
        <w:numPr>
          <w:ilvl w:val="0"/>
          <w:numId w:val="1004"/>
        </w:numPr>
        <w:pStyle w:val="Compact"/>
      </w:pPr>
      <w:r>
        <w:rPr>
          <w:b/>
        </w:rPr>
        <w:t xml:space="preserve">Not Yet:</w:t>
      </w:r>
      <w:r>
        <w:t xml:space="preserve"> </w:t>
      </w:r>
      <w:r>
        <w:t xml:space="preserve">unit cost is a single guessed number with no lines behind it, or the arithmetic is wrong in more than one place, or there is no price, or break-even is missing, or the page is unsigned.</w:t>
      </w:r>
    </w:p>
    <w:p>
      <w:pPr>
        <w:numPr>
          <w:ilvl w:val="0"/>
          <w:numId w:val="1004"/>
        </w:numPr>
        <w:pStyle w:val="Compact"/>
      </w:pPr>
      <w:r>
        <w:rPr>
          <w:b/>
        </w:rPr>
        <w:t xml:space="preserve">Approaching:</w:t>
      </w:r>
      <w:r>
        <w:t xml:space="preserve"> </w:t>
      </w:r>
      <w:r>
        <w:t xml:space="preserve">unit cost itemized and price and margin present, but one line of unit cost is missing (</w:t>
      </w:r>
      <w:r>
        <w:rPr>
          <w:b/>
        </w:rPr>
        <w:t xml:space="preserve">almost always packaging, the bag, the tag, or the sign</w:t>
      </w:r>
      <w:r>
        <w:t xml:space="preserve">), or break-even was divided the wrong way, or the projection’s unit number has no reason, or panel 4’s numbers do not match this page.</w:t>
      </w:r>
    </w:p>
    <w:p>
      <w:pPr>
        <w:numPr>
          <w:ilvl w:val="0"/>
          <w:numId w:val="1004"/>
        </w:numPr>
        <w:pStyle w:val="Compact"/>
      </w:pPr>
      <w:r>
        <w:rPr>
          <w:b/>
        </w:rPr>
        <w:t xml:space="preserve">Meets:</w:t>
      </w:r>
      <w:r>
        <w:t xml:space="preserve"> </w:t>
      </w:r>
      <w:r>
        <w:t xml:space="preserve">unit cost itemized and adds up; price traceable to the customer interviews; margin is the right subtraction; fixed cost named; break-even in units, rounded up, and the team can say the sentence; projection is units times margin minus fixed cost with a reason that is not a guess; CFO signed and panel 4 matches.</w:t>
      </w:r>
    </w:p>
    <w:p>
      <w:pPr>
        <w:numPr>
          <w:ilvl w:val="0"/>
          <w:numId w:val="1004"/>
        </w:numPr>
        <w:pStyle w:val="Compact"/>
      </w:pPr>
      <w:r>
        <w:rPr>
          <w:b/>
        </w:rPr>
        <w:t xml:space="preserve">Exceeds:</w:t>
      </w:r>
      <w:r>
        <w:t xml:space="preserve"> </w:t>
      </w:r>
      <w:r>
        <w:t xml:space="preserve">Meets plus break-even at two prices with a sentence on the effect, or fixed and variable separated in a labeled column, and the team caught and fixed one of its own errors in red during the peer check.</w:t>
      </w:r>
    </w:p>
    <w:p>
      <w:pPr>
        <w:pStyle w:val="Heading3"/>
      </w:pPr>
      <w:bookmarkStart w:id="43" w:name="Xd590c3d1549d90a40d85e83b0c071e536ab2fbd"/>
      <w:r>
        <w:t xml:space="preserve">The three errors to expect, in order of frequency</w:t>
      </w:r>
      <w:bookmarkEnd w:id="43"/>
    </w:p>
    <w:p>
      <w:pPr>
        <w:numPr>
          <w:ilvl w:val="0"/>
          <w:numId w:val="1005"/>
        </w:numPr>
        <w:pStyle w:val="Compact"/>
      </w:pPr>
      <w:r>
        <w:rPr>
          <w:b/>
        </w:rPr>
        <w:t xml:space="preserve">A missing unit cost line.</w:t>
      </w:r>
      <w:r>
        <w:t xml:space="preserve"> </w:t>
      </w:r>
      <w:r>
        <w:t xml:space="preserve">It is the packaging, the bag, the tape, the tag, or the sign, every time. The do-now on Day 2 (</w:t>
      </w:r>
      <w:r>
        <w:t xml:space="preserve">“</w:t>
      </w:r>
      <w:r>
        <w:t xml:space="preserve">include the tape</w:t>
      </w:r>
      <w:r>
        <w:t xml:space="preserve">”</w:t>
      </w:r>
      <w:r>
        <w:t xml:space="preserve">) exists for this. When you circulate, ask exactly one question:</w:t>
      </w:r>
      <w:r>
        <w:t xml:space="preserve"> </w:t>
      </w:r>
      <w:r>
        <w:rPr>
          <w:b/>
        </w:rPr>
        <w:t xml:space="preserve">“</w:t>
      </w:r>
      <w:r>
        <w:rPr>
          <w:b/>
        </w:rPr>
        <w:t xml:space="preserve">What did you forget to count?</w:t>
      </w:r>
      <w:r>
        <w:rPr>
          <w:b/>
        </w:rPr>
        <w:t xml:space="preserve">”</w:t>
      </w:r>
    </w:p>
    <w:p>
      <w:pPr>
        <w:numPr>
          <w:ilvl w:val="0"/>
          <w:numId w:val="1005"/>
        </w:numPr>
        <w:pStyle w:val="Compact"/>
      </w:pPr>
      <w:r>
        <w:rPr>
          <w:b/>
        </w:rPr>
        <w:t xml:space="preserve">Break-even divided the wrong way.</w:t>
      </w:r>
      <w:r>
        <w:t xml:space="preserve"> </w:t>
      </w:r>
      <w:r>
        <w:t xml:space="preserve">Students divide margin by fixed cost and get 0.25 bags. The fix is the sentence:</w:t>
      </w:r>
      <w:r>
        <w:t xml:space="preserve"> </w:t>
      </w:r>
      <w:r>
        <w:t xml:space="preserve">“</w:t>
      </w:r>
      <w:r>
        <w:t xml:space="preserve">Say it out loud.</w:t>
      </w:r>
      <w:r>
        <w:t xml:space="preserve"> </w:t>
      </w:r>
      <w:r>
        <w:t xml:space="preserve">‘</w:t>
      </w:r>
      <w:r>
        <w:t xml:space="preserve">We stop losing money after point two five bags.</w:t>
      </w:r>
      <w:r>
        <w:t xml:space="preserve">’</w:t>
      </w:r>
      <w:r>
        <w:t xml:space="preserve"> </w:t>
      </w:r>
      <w:r>
        <w:t xml:space="preserve">Does that make sense?</w:t>
      </w:r>
      <w:r>
        <w:t xml:space="preserve">”</w:t>
      </w:r>
      <w:r>
        <w:t xml:space="preserve"> </w:t>
      </w:r>
      <w:r>
        <w:t xml:space="preserve">They hear it immediately.</w:t>
      </w:r>
    </w:p>
    <w:p>
      <w:pPr>
        <w:numPr>
          <w:ilvl w:val="0"/>
          <w:numId w:val="1005"/>
        </w:numPr>
        <w:pStyle w:val="Compact"/>
      </w:pPr>
      <w:r>
        <w:rPr>
          <w:b/>
        </w:rPr>
        <w:t xml:space="preserve">Break-even rounded down.</w:t>
      </w:r>
      <w:r>
        <w:t xml:space="preserve"> </w:t>
      </w:r>
      <w:r>
        <w:t xml:space="preserve">4.41 becomes 4. Ask:</w:t>
      </w:r>
      <w:r>
        <w:t xml:space="preserve"> </w:t>
      </w:r>
      <w:r>
        <w:t xml:space="preserve">“</w:t>
      </w:r>
      <w:r>
        <w:t xml:space="preserve">At four bags, are you ahead or behind?</w:t>
      </w:r>
      <w:r>
        <w:t xml:space="preserve">”</w:t>
      </w:r>
    </w:p>
    <w:p>
      <w:pPr>
        <w:pStyle w:val="FirstParagraph"/>
      </w:pPr>
      <w:r>
        <w:t xml:space="preserve">A fourth, less common:</w:t>
      </w:r>
      <w:r>
        <w:t xml:space="preserve"> </w:t>
      </w:r>
      <w:r>
        <w:rPr>
          <w:b/>
        </w:rPr>
        <w:t xml:space="preserve">forgetting the fixed cost in the projection.</w:t>
      </w:r>
      <w:r>
        <w:t xml:space="preserve"> </w:t>
      </w:r>
      <w:r>
        <w:t xml:space="preserve">The peer number check catches it, which is why the peer check exists.</w:t>
      </w:r>
    </w:p>
    <w:p>
      <w:pPr>
        <w:pStyle w:val="Heading3"/>
      </w:pPr>
      <w:bookmarkStart w:id="44" w:name="on-a-service-idea-with-no-unit-cost"/>
      <w:r>
        <w:t xml:space="preserve">On a service idea with no unit cost</w:t>
      </w:r>
      <w:bookmarkEnd w:id="44"/>
    </w:p>
    <w:p>
      <w:pPr>
        <w:pStyle w:val="FirstParagraph"/>
      </w:pPr>
      <w:r>
        <w:t xml:space="preserve">Some teams will have a real service (tutoring, organizing, repair, childcare) where the unit cost is close to zero. That is fine and it is a real business model. Have them do three things instead: write</w:t>
      </w:r>
      <w:r>
        <w:t xml:space="preserve"> </w:t>
      </w:r>
      <w:r>
        <w:t xml:space="preserve">“</w:t>
      </w:r>
      <w:r>
        <w:t xml:space="preserve">time</w:t>
      </w:r>
      <w:r>
        <w:t xml:space="preserve">”</w:t>
      </w:r>
      <w:r>
        <w:t xml:space="preserve"> </w:t>
      </w:r>
      <w:r>
        <w:t xml:space="preserve">on a unit cost line with the minutes per job, name any supply they have to replace, and treat their fixed cost as anything they had to buy to start (a sewing kit, a set of tools, printed cards). Their break-even is then in jobs, not items, and the sentence still works:</w:t>
      </w:r>
      <w:r>
        <w:t xml:space="preserve"> </w:t>
      </w:r>
      <w:r>
        <w:t xml:space="preserve">“</w:t>
      </w:r>
      <w:r>
        <w:t xml:space="preserve">We stop losing money after the third haircut.</w:t>
      </w:r>
      <w:r>
        <w:t xml:space="preserve">”</w:t>
      </w:r>
    </w:p>
    <w:p>
      <w:pPr>
        <w:pStyle w:val="Heading3"/>
      </w:pPr>
      <w:bookmarkStart w:id="45" w:name="scoring-and-gates"/>
      <w:r>
        <w:t xml:space="preserve">Scoring and gates</w:t>
      </w:r>
      <w:bookmarkEnd w:id="45"/>
    </w:p>
    <w:p>
      <w:pPr>
        <w:numPr>
          <w:ilvl w:val="0"/>
          <w:numId w:val="1006"/>
        </w:numPr>
        <w:pStyle w:val="Compact"/>
      </w:pPr>
      <w:r>
        <w:t xml:space="preserve">Page 1 is scored on</w:t>
      </w:r>
      <w:r>
        <w:t xml:space="preserve"> </w:t>
      </w:r>
      <w:r>
        <w:rPr>
          <w:rStyle w:val="VerbatimChar"/>
        </w:rPr>
        <w:t xml:space="preserve">Rubric 07</w:t>
      </w:r>
      <w:r>
        <w:t xml:space="preserve"> </w:t>
      </w:r>
      <w:r>
        <w:t xml:space="preserve">criterion 3 (the business brief and the customer research).</w:t>
      </w:r>
    </w:p>
    <w:p>
      <w:pPr>
        <w:numPr>
          <w:ilvl w:val="0"/>
          <w:numId w:val="1006"/>
        </w:numPr>
        <w:pStyle w:val="Compact"/>
      </w:pPr>
      <w:r>
        <w:t xml:space="preserve">Page 2 is scored on</w:t>
      </w:r>
      <w:r>
        <w:t xml:space="preserve"> </w:t>
      </w:r>
      <w:r>
        <w:rPr>
          <w:rStyle w:val="VerbatimChar"/>
        </w:rPr>
        <w:t xml:space="preserve">Rubric 07</w:t>
      </w:r>
      <w:r>
        <w:t xml:space="preserve"> </w:t>
      </w:r>
      <w:r>
        <w:t xml:space="preserve">criterion 4 (the numbers).</w:t>
      </w:r>
    </w:p>
    <w:p>
      <w:pPr>
        <w:numPr>
          <w:ilvl w:val="0"/>
          <w:numId w:val="1006"/>
        </w:numPr>
        <w:pStyle w:val="Compact"/>
      </w:pPr>
      <w:r>
        <w:rPr>
          <w:b/>
        </w:rPr>
        <w:t xml:space="preserve">Both pages are collected in the team folder at the end of Lesson 7.10 Day 2.</w:t>
      </w:r>
    </w:p>
    <w:p>
      <w:pPr>
        <w:numPr>
          <w:ilvl w:val="0"/>
          <w:numId w:val="1006"/>
        </w:numPr>
        <w:pStyle w:val="Compact"/>
      </w:pPr>
      <w:r>
        <w:t xml:space="preserve">The</w:t>
      </w:r>
      <w:r>
        <w:t xml:space="preserve"> </w:t>
      </w:r>
      <w:r>
        <w:rPr>
          <w:b/>
        </w:rPr>
        <w:t xml:space="preserve">CFO signature and the teacher initials on page 2 are a gate,</w:t>
      </w:r>
      <w:r>
        <w:t xml:space="preserve"> </w:t>
      </w:r>
      <w:r>
        <w:t xml:space="preserve">not a grade: no signed numbers page, no deck. Say so on Day 1.</w:t>
      </w:r>
    </w:p>
    <w:p>
      <w:pPr>
        <w:pStyle w:val="Heading3"/>
      </w:pPr>
      <w:bookmarkStart w:id="46" w:name="X39dd851e875b9e20c9922cfab8c8fef05a8916a"/>
      <w:r>
        <w:t xml:space="preserve">If the unit is running the one-period version of Lesson 7.8</w:t>
      </w:r>
      <w:bookmarkEnd w:id="46"/>
    </w:p>
    <w:p>
      <w:pPr>
        <w:pStyle w:val="FirstParagraph"/>
      </w:pPr>
      <w:r>
        <w:t xml:space="preserve">Page 1 and Part A of page 2 happen on day 175.</w:t>
      </w:r>
      <w:r>
        <w:t xml:space="preserve"> </w:t>
      </w:r>
      <w:r>
        <w:rPr>
          <w:b/>
        </w:rPr>
        <w:t xml:space="preserve">Part B, the projection, and the peer check happen in the Numbers Clinic in the first 15 minutes of Lesson 7.10 Day 1,</w:t>
      </w:r>
      <w:r>
        <w:t xml:space="preserve"> </w:t>
      </w:r>
      <w:r>
        <w:t xml:space="preserve">which is written into that lesson’s timed procedure. Tell students that at the start of the period. Students tolerate compression fine; they do not tolerate finding out that something they were promised is not happening.</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411">
    <w:nsid w:val="ea454b4c"/>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991">
    <w:nsid w:val="71315dca"/>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2026-09-15T16:27:52Z</dcterms:created>
  <dcterms:modified xsi:type="dcterms:W3CDTF">2026-09-15T16:27:52Z</dcterms:modified>
</cp:coreProperties>
</file>

<file path=docProps/custom.xml><?xml version="1.0" encoding="utf-8"?>
<Properties xmlns="http://schemas.openxmlformats.org/officeDocument/2006/custom-properties" xmlns:vt="http://schemas.openxmlformats.org/officeDocument/2006/docPropsVTypes"/>
</file>