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slides-06.17-serve-eat-clean-and-reflect"/>
      <w:r>
        <w:t xml:space="preserve">Slides 06.17: Serve, Eat, Clean, and Reflect</w:t>
      </w:r>
      <w:bookmarkEnd w:id="20"/>
    </w:p>
    <w:p>
      <w:pPr>
        <w:pStyle w:val="FirstParagraph"/>
      </w:pPr>
      <w:r>
        <w:t xml:space="preserve">Lesson 6.17, one day, 13 slides. The receipt stays projected through the do now. Slides 10 to 13 come up one at a time, 90 seconds each, during the reflection.</w:t>
      </w:r>
    </w:p>
    <w:p>
      <w:pPr>
        <w:pStyle w:val="Heading2"/>
      </w:pPr>
      <w:bookmarkStart w:id="21" w:name="slide-1-do-now"/>
      <w:r>
        <w:t xml:space="preserve">Slide 1: Do now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This is the real receipt.</w:t>
      </w:r>
    </w:p>
    <w:p>
      <w:pPr>
        <w:numPr>
          <w:ilvl w:val="0"/>
          <w:numId w:val="1001"/>
        </w:numPr>
        <w:pStyle w:val="Compact"/>
      </w:pPr>
      <w:r>
        <w:t xml:space="preserve">Find the total. Divide it by 28. That is what this meal</w:t>
      </w:r>
      <w:r>
        <w:t xml:space="preserve"> </w:t>
      </w:r>
      <w:r>
        <w:rPr>
          <w:b/>
        </w:rPr>
        <w:t xml:space="preserve">actually</w:t>
      </w:r>
      <w:r>
        <w:t xml:space="preserve"> </w:t>
      </w:r>
      <w:r>
        <w:t xml:space="preserve">cost per person.</w:t>
      </w:r>
    </w:p>
    <w:p>
      <w:pPr>
        <w:numPr>
          <w:ilvl w:val="0"/>
          <w:numId w:val="1001"/>
        </w:numPr>
        <w:pStyle w:val="Compact"/>
      </w:pPr>
      <w:r>
        <w:t xml:space="preserve">Then look at your Lesson 6.15 sheet. What did we</w:t>
      </w:r>
      <w:r>
        <w:t xml:space="preserve"> </w:t>
      </w:r>
      <w:r>
        <w:rPr>
          <w:b/>
        </w:rPr>
        <w:t xml:space="preserve">plan</w:t>
      </w:r>
      <w:r>
        <w:t xml:space="preserve">?</w:t>
      </w:r>
    </w:p>
    <w:p>
      <w:pPr>
        <w:numPr>
          <w:ilvl w:val="0"/>
          <w:numId w:val="1001"/>
        </w:numPr>
        <w:pStyle w:val="Compact"/>
      </w:pPr>
      <w:r>
        <w:t xml:space="preserve">Which is bigger?</w:t>
      </w:r>
      <w:r>
        <w:t xml:space="preserve"> </w:t>
      </w:r>
      <w:r>
        <w:t xml:space="preserve">Image: a photo of the actual register receipt, with anything personal covered.</w:t>
      </w:r>
      <w:r>
        <w:t xml:space="preserve"> </w:t>
      </w:r>
      <w:r>
        <w:t xml:space="preserve">Notes: Take the planned and the actual from two students and write both on the board with the difference.</w:t>
      </w:r>
    </w:p>
    <w:p>
      <w:pPr>
        <w:pStyle w:val="Heading2"/>
      </w:pPr>
      <w:bookmarkStart w:id="22" w:name="slide-2-that-difference-has-a-name"/>
      <w:r>
        <w:t xml:space="preserve">Slide 2: That difference has a name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In a kitchen it is called a</w:t>
      </w:r>
      <w:r>
        <w:t xml:space="preserve"> </w:t>
      </w:r>
      <w:r>
        <w:rPr>
          <w:b/>
        </w:rPr>
        <w:t xml:space="preserve">variance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Somebody has to explain it every week.</w:t>
      </w:r>
    </w:p>
    <w:p>
      <w:pPr>
        <w:numPr>
          <w:ilvl w:val="0"/>
          <w:numId w:val="1002"/>
        </w:numPr>
        <w:pStyle w:val="Compact"/>
      </w:pPr>
      <w:r>
        <w:t xml:space="preserve">Today you explain ours. Then we eat the last course properly, at a set table, like it matters.</w:t>
      </w:r>
      <w:r>
        <w:t xml:space="preserve"> </w:t>
      </w:r>
      <w:r>
        <w:t xml:space="preserve">Notes:</w:t>
      </w:r>
      <w:r>
        <w:t xml:space="preserve"> </w:t>
      </w:r>
      <w:r>
        <w:rPr>
          <w:rStyle w:val="TeacherNote"/>
        </w:rPr>
        <w:t xml:space="preserve">[Sal: this is the moment to say the food cost number you had to hit at the hotel. One sentence from a real job beats the slide.]</w:t>
      </w:r>
    </w:p>
    <w:p>
      <w:pPr>
        <w:pStyle w:val="Heading2"/>
      </w:pPr>
      <w:bookmarkStart w:id="23" w:name="slide-3-first-job-set-30-covers"/>
      <w:r>
        <w:t xml:space="preserve">Slide 3: First job: set 30 covers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Plate centered, about one inch from the edge.</w:t>
      </w:r>
    </w:p>
    <w:p>
      <w:pPr>
        <w:numPr>
          <w:ilvl w:val="0"/>
          <w:numId w:val="1003"/>
        </w:numPr>
        <w:pStyle w:val="Compact"/>
      </w:pPr>
      <w:r>
        <w:rPr>
          <w:b/>
        </w:rPr>
        <w:t xml:space="preserve">Fork LEFT.</w:t>
      </w:r>
      <w:r>
        <w:t xml:space="preserve"> </w:t>
      </w:r>
      <w:r>
        <w:t xml:space="preserve">Napkin under the fork or on the plate.</w:t>
      </w:r>
    </w:p>
    <w:p>
      <w:pPr>
        <w:numPr>
          <w:ilvl w:val="0"/>
          <w:numId w:val="1003"/>
        </w:numPr>
        <w:pStyle w:val="Compact"/>
      </w:pPr>
      <w:r>
        <w:rPr>
          <w:b/>
        </w:rPr>
        <w:t xml:space="preserve">Spoon RIGHT.</w:t>
      </w:r>
      <w:r>
        <w:t xml:space="preserve"> </w:t>
      </w:r>
      <w:r>
        <w:t xml:space="preserve">Knife right of the plate, blade facing IN (butter knives only in our room).</w:t>
      </w:r>
    </w:p>
    <w:p>
      <w:pPr>
        <w:numPr>
          <w:ilvl w:val="0"/>
          <w:numId w:val="1003"/>
        </w:numPr>
        <w:pStyle w:val="Compact"/>
      </w:pPr>
      <w:r>
        <w:rPr>
          <w:b/>
        </w:rPr>
        <w:t xml:space="preserve">Cup above the plate and to the RIGHT.</w:t>
      </w:r>
      <w:r>
        <w:t xml:space="preserve"> </w:t>
      </w:r>
      <w:r>
        <w:t xml:space="preserve">Image: the place setting diagram from Lesson 6.11, labeled, with the one-inch line drawn along the table edge.</w:t>
      </w:r>
      <w:r>
        <w:t xml:space="preserve"> </w:t>
      </w:r>
      <w:r>
        <w:t xml:space="preserve">Notes: One student per table area checks every cover against the diagram and fixes what is wrong.</w:t>
      </w:r>
    </w:p>
    <w:p>
      <w:pPr>
        <w:pStyle w:val="Heading2"/>
      </w:pPr>
      <w:bookmarkStart w:id="24" w:name="slide-4-i-am-going-to-ask-you-why"/>
      <w:r>
        <w:t xml:space="preserve">Slide 4: I am going to ask you WHY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Why is the fork on the left? (Most people hold the fork in the left hand while the right hand cuts.)</w:t>
      </w:r>
    </w:p>
    <w:p>
      <w:pPr>
        <w:numPr>
          <w:ilvl w:val="0"/>
          <w:numId w:val="1004"/>
        </w:numPr>
        <w:pStyle w:val="Compact"/>
      </w:pPr>
      <w:r>
        <w:t xml:space="preserve">Why is the cup upper right? (The right hand reaches up and over without crossing the plate.)</w:t>
      </w:r>
    </w:p>
    <w:p>
      <w:pPr>
        <w:numPr>
          <w:ilvl w:val="0"/>
          <w:numId w:val="1004"/>
        </w:numPr>
        <w:pStyle w:val="Compact"/>
      </w:pPr>
      <w:r>
        <w:t xml:space="preserve">Why does the knife blade face in? (Nobody reaches into an edge.)</w:t>
      </w:r>
      <w:r>
        <w:t xml:space="preserve"> </w:t>
      </w:r>
      <w:r>
        <w:t xml:space="preserve">Notes: A student who can set the cover but cannot say a why has copied the picture. Ask at three settings.</w:t>
      </w:r>
    </w:p>
    <w:p>
      <w:pPr>
        <w:pStyle w:val="Heading2"/>
      </w:pPr>
      <w:bookmarkStart w:id="25" w:name="slide-5-serving"/>
      <w:r>
        <w:t xml:space="preserve">Slide 5: Serving</w:t>
      </w:r>
      <w:bookmarkEnd w:id="25"/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Guests first. Teammates second. Yourselves last.</w:t>
      </w:r>
    </w:p>
    <w:p>
      <w:pPr>
        <w:numPr>
          <w:ilvl w:val="0"/>
          <w:numId w:val="1005"/>
        </w:numPr>
        <w:pStyle w:val="Compact"/>
      </w:pPr>
      <w:r>
        <w:t xml:space="preserve">The allergen box gets read aloud before the first plate.</w:t>
      </w:r>
    </w:p>
    <w:p>
      <w:pPr>
        <w:numPr>
          <w:ilvl w:val="0"/>
          <w:numId w:val="1005"/>
        </w:numPr>
        <w:pStyle w:val="Compact"/>
      </w:pPr>
      <w:r>
        <w:t xml:space="preserve">The host at each table says one sentence to start the meal.</w:t>
      </w:r>
      <w:r>
        <w:t xml:space="preserve"> </w:t>
      </w:r>
      <w:r>
        <w:rPr>
          <w:b/>
        </w:rPr>
        <w:t xml:space="preserve">Any language you speak.</w:t>
      </w:r>
    </w:p>
    <w:p>
      <w:pPr>
        <w:numPr>
          <w:ilvl w:val="0"/>
          <w:numId w:val="1005"/>
        </w:numPr>
        <w:pStyle w:val="Compact"/>
      </w:pPr>
      <w:r>
        <w:t xml:space="preserve">Pass the dishes. Do not reach across a cover. Serving spoons stay with their own dish.</w:t>
      </w:r>
    </w:p>
    <w:p>
      <w:pPr>
        <w:pStyle w:val="Heading2"/>
      </w:pPr>
      <w:bookmarkStart w:id="26" w:name="slide-6-while-we-eat"/>
      <w:r>
        <w:t xml:space="preserve">Slide 6: While we eat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One question at your table:</w:t>
      </w:r>
      <w:r>
        <w:t xml:space="preserve"> </w:t>
      </w:r>
      <w:r>
        <w:rPr>
          <w:b/>
        </w:rPr>
        <w:t xml:space="preserve">“</w:t>
      </w:r>
      <w:r>
        <w:rPr>
          <w:b/>
        </w:rPr>
        <w:t xml:space="preserve">What is one thing about this meal that you would tell somebody at home?</w:t>
      </w:r>
      <w:r>
        <w:rPr>
          <w:b/>
        </w:rPr>
        <w:t xml:space="preserve">”</w:t>
      </w:r>
      <w:r>
        <w:t xml:space="preserve"> </w:t>
      </w:r>
      <w:r>
        <w:t xml:space="preserve">Notes: Sit down and eat with them. Listen without correcting.</w:t>
      </w:r>
    </w:p>
    <w:p>
      <w:pPr>
        <w:pStyle w:val="Heading2"/>
      </w:pPr>
      <w:bookmarkStart w:id="27" w:name="slide-7-clean-by-zones"/>
      <w:r>
        <w:t xml:space="preserve">Slide 7: Clean by zones</w:t>
      </w:r>
      <w:bookmarkEnd w:id="27"/>
    </w:p>
    <w:p>
      <w:pPr>
        <w:numPr>
          <w:ilvl w:val="0"/>
          <w:numId w:val="1007"/>
        </w:numPr>
        <w:pStyle w:val="Compact"/>
      </w:pPr>
      <w:r>
        <w:rPr>
          <w:b/>
        </w:rPr>
        <w:t xml:space="preserve">Zone 1:</w:t>
      </w:r>
      <w:r>
        <w:t xml:space="preserve"> </w:t>
      </w:r>
      <w:r>
        <w:t xml:space="preserve">tables and covers</w:t>
      </w:r>
    </w:p>
    <w:p>
      <w:pPr>
        <w:numPr>
          <w:ilvl w:val="0"/>
          <w:numId w:val="1007"/>
        </w:numPr>
        <w:pStyle w:val="Compact"/>
      </w:pPr>
      <w:r>
        <w:rPr>
          <w:b/>
        </w:rPr>
        <w:t xml:space="preserve">Zone 2:</w:t>
      </w:r>
      <w:r>
        <w:t xml:space="preserve"> </w:t>
      </w:r>
      <w:r>
        <w:t xml:space="preserve">sink and dishes</w:t>
      </w:r>
    </w:p>
    <w:p>
      <w:pPr>
        <w:numPr>
          <w:ilvl w:val="0"/>
          <w:numId w:val="1007"/>
        </w:numPr>
        <w:pStyle w:val="Compact"/>
      </w:pPr>
      <w:r>
        <w:rPr>
          <w:b/>
        </w:rPr>
        <w:t xml:space="preserve">Zone 3:</w:t>
      </w:r>
      <w:r>
        <w:t xml:space="preserve"> </w:t>
      </w:r>
      <w:r>
        <w:t xml:space="preserve">surfaces, stove, oven.</w:t>
      </w:r>
      <w:r>
        <w:t xml:space="preserve"> </w:t>
      </w:r>
      <w:r>
        <w:rPr>
          <w:b/>
        </w:rPr>
        <w:t xml:space="preserve">Every burner OFF, confirmed twice</w:t>
      </w:r>
    </w:p>
    <w:p>
      <w:pPr>
        <w:numPr>
          <w:ilvl w:val="0"/>
          <w:numId w:val="1007"/>
        </w:numPr>
        <w:pStyle w:val="Compact"/>
      </w:pPr>
      <w:r>
        <w:rPr>
          <w:b/>
        </w:rPr>
        <w:t xml:space="preserve">Zone 4:</w:t>
      </w:r>
      <w:r>
        <w:t xml:space="preserve"> </w:t>
      </w:r>
      <w:r>
        <w:t xml:space="preserve">floor, trash, recycling, tools,</w:t>
      </w:r>
      <w:r>
        <w:t xml:space="preserve"> </w:t>
      </w:r>
      <w:r>
        <w:rPr>
          <w:b/>
        </w:rPr>
        <w:t xml:space="preserve">and the WASTE COUNT</w:t>
      </w:r>
    </w:p>
    <w:p>
      <w:pPr>
        <w:numPr>
          <w:ilvl w:val="0"/>
          <w:numId w:val="1007"/>
        </w:numPr>
        <w:pStyle w:val="Compact"/>
      </w:pPr>
      <w:r>
        <w:t xml:space="preserve">Station check sheet to me for a signature. Nobody leaves on an unsigned sheet.</w:t>
      </w:r>
    </w:p>
    <w:p>
      <w:pPr>
        <w:pStyle w:val="Heading2"/>
      </w:pPr>
      <w:bookmarkStart w:id="28" w:name="slide-8-the-waste-count"/>
      <w:r>
        <w:t xml:space="preserve">Slide 8: The waste count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Zone 4 measures what we threw away: weigh it, fill a container, or count the plates with food left on them.</w:t>
      </w:r>
    </w:p>
    <w:p>
      <w:pPr>
        <w:numPr>
          <w:ilvl w:val="0"/>
          <w:numId w:val="1008"/>
        </w:numPr>
        <w:pStyle w:val="Compact"/>
      </w:pPr>
      <w:r>
        <w:t xml:space="preserve">Post the number next to the Lesson 6.3 audit number, still on the wall.</w:t>
      </w:r>
    </w:p>
    <w:p>
      <w:pPr>
        <w:numPr>
          <w:ilvl w:val="0"/>
          <w:numId w:val="1008"/>
        </w:numPr>
        <w:pStyle w:val="Compact"/>
      </w:pPr>
      <w:r>
        <w:t xml:space="preserve">More, less, or about the same? And</w:t>
      </w:r>
      <w:r>
        <w:t xml:space="preserve"> </w:t>
      </w:r>
      <w:r>
        <w:rPr>
          <w:b/>
        </w:rPr>
        <w:t xml:space="preserve">why</w:t>
      </w:r>
      <w:r>
        <w:t xml:space="preserve">?</w:t>
      </w:r>
      <w:r>
        <w:t xml:space="preserve"> </w:t>
      </w:r>
      <w:r>
        <w:t xml:space="preserve">Image: the two numbers side by side on the wall, photographed.</w:t>
      </w:r>
    </w:p>
    <w:p>
      <w:pPr>
        <w:pStyle w:val="Heading2"/>
      </w:pPr>
      <w:bookmarkStart w:id="29" w:name="Xeac4dc9d8205135752bed953ae28a367bfd9b89"/>
      <w:r>
        <w:t xml:space="preserve">Slide 9: Now the reflection. Four questions. Ninety seconds each. Silent first.</w:t>
      </w:r>
      <w:bookmarkEnd w:id="29"/>
    </w:p>
    <w:p>
      <w:pPr>
        <w:numPr>
          <w:ilvl w:val="0"/>
          <w:numId w:val="1009"/>
        </w:numPr>
        <w:pStyle w:val="Compact"/>
      </w:pPr>
      <w:r>
        <w:t xml:space="preserve">Your evidence is your own paper: the flowchart with the actual times, the costing sheet, the station card, the receipt.</w:t>
      </w:r>
      <w:r>
        <w:t xml:space="preserve"> </w:t>
      </w:r>
      <w:r>
        <w:t xml:space="preserve">Notes: If you open with discussion, the loudest answer becomes everybody’s answer.</w:t>
      </w:r>
    </w:p>
    <w:p>
      <w:pPr>
        <w:pStyle w:val="Heading2"/>
      </w:pPr>
      <w:bookmarkStart w:id="30" w:name="Xda4605ef64ce034e06da35bad72b4c689781e39"/>
      <w:r>
        <w:t xml:space="preserve">Slide 10: Question 1. What did our plan say?</w:t>
      </w:r>
      <w:bookmarkEnd w:id="30"/>
    </w:p>
    <w:p>
      <w:pPr>
        <w:numPr>
          <w:ilvl w:val="0"/>
          <w:numId w:val="1010"/>
        </w:numPr>
        <w:pStyle w:val="Compact"/>
      </w:pPr>
      <w:r>
        <w:t xml:space="preserve">Quote your own flowchart and station card.</w:t>
      </w:r>
    </w:p>
    <w:p>
      <w:pPr>
        <w:numPr>
          <w:ilvl w:val="0"/>
          <w:numId w:val="1010"/>
        </w:numPr>
        <w:pStyle w:val="Compact"/>
      </w:pPr>
      <w:r>
        <w:t xml:space="preserve">What minute were you supposed to start cooking?</w:t>
      </w:r>
    </w:p>
    <w:p>
      <w:pPr>
        <w:numPr>
          <w:ilvl w:val="0"/>
          <w:numId w:val="1010"/>
        </w:numPr>
        <w:pStyle w:val="Compact"/>
      </w:pPr>
      <w:r>
        <w:t xml:space="preserve">What minute were you supposed to serve?</w:t>
      </w:r>
    </w:p>
    <w:p>
      <w:pPr>
        <w:numPr>
          <w:ilvl w:val="0"/>
          <w:numId w:val="1010"/>
        </w:numPr>
        <w:pStyle w:val="Compact"/>
      </w:pPr>
      <w:r>
        <w:t xml:space="preserve">What were you supposed to make?</w:t>
      </w:r>
    </w:p>
    <w:p>
      <w:pPr>
        <w:pStyle w:val="Heading2"/>
      </w:pPr>
      <w:bookmarkStart w:id="31" w:name="Xbce896d445e5ca4b3977363b651582de2a964d6"/>
      <w:r>
        <w:t xml:space="preserve">Slide 11: Question 2. What actually happened?</w:t>
      </w:r>
      <w:bookmarkEnd w:id="31"/>
    </w:p>
    <w:p>
      <w:pPr>
        <w:numPr>
          <w:ilvl w:val="0"/>
          <w:numId w:val="1011"/>
        </w:numPr>
        <w:pStyle w:val="Compact"/>
      </w:pPr>
      <w:r>
        <w:t xml:space="preserve">Use a real time from the actual-times column.</w:t>
      </w:r>
    </w:p>
    <w:p>
      <w:pPr>
        <w:numPr>
          <w:ilvl w:val="0"/>
          <w:numId w:val="1011"/>
        </w:numPr>
        <w:pStyle w:val="Compact"/>
      </w:pPr>
      <w:r>
        <w:t xml:space="preserve">Where did the plan hold?</w:t>
      </w:r>
    </w:p>
    <w:p>
      <w:pPr>
        <w:numPr>
          <w:ilvl w:val="0"/>
          <w:numId w:val="1011"/>
        </w:numPr>
        <w:pStyle w:val="Compact"/>
      </w:pPr>
      <w:r>
        <w:t xml:space="preserve">Where did it slip, and at what minute?</w:t>
      </w:r>
    </w:p>
    <w:p>
      <w:pPr>
        <w:pStyle w:val="Heading2"/>
      </w:pPr>
      <w:bookmarkStart w:id="32" w:name="X31b95372e647878cf76f66c0ff7d2eb6dbf3ebf"/>
      <w:r>
        <w:t xml:space="preserve">Slide 12: Question 3. What did it cost, per person?</w:t>
      </w:r>
      <w:bookmarkEnd w:id="32"/>
    </w:p>
    <w:p>
      <w:pPr>
        <w:numPr>
          <w:ilvl w:val="0"/>
          <w:numId w:val="1012"/>
        </w:numPr>
        <w:pStyle w:val="Compact"/>
      </w:pPr>
      <w:r>
        <w:t xml:space="preserve">Planned: $______</w:t>
      </w:r>
    </w:p>
    <w:p>
      <w:pPr>
        <w:numPr>
          <w:ilvl w:val="0"/>
          <w:numId w:val="1012"/>
        </w:numPr>
        <w:pStyle w:val="Compact"/>
      </w:pPr>
      <w:r>
        <w:t xml:space="preserve">Actual: $______</w:t>
      </w:r>
    </w:p>
    <w:p>
      <w:pPr>
        <w:numPr>
          <w:ilvl w:val="0"/>
          <w:numId w:val="1012"/>
        </w:numPr>
        <w:pStyle w:val="Compact"/>
      </w:pPr>
      <w:r>
        <w:t xml:space="preserve">Difference: $______</w:t>
      </w:r>
    </w:p>
    <w:p>
      <w:pPr>
        <w:numPr>
          <w:ilvl w:val="0"/>
          <w:numId w:val="1012"/>
        </w:numPr>
        <w:pStyle w:val="Compact"/>
      </w:pPr>
      <w:r>
        <w:t xml:space="preserve">One reason: ______</w:t>
      </w:r>
      <w:r>
        <w:t xml:space="preserve"> </w:t>
      </w:r>
      <w:r>
        <w:t xml:space="preserve">Notes: Real reasons: sales tax on the paper goods, a sale that ended, the store brand was out, we bought a spare, a package size was different from the circular.</w:t>
      </w:r>
    </w:p>
    <w:p>
      <w:pPr>
        <w:pStyle w:val="Heading2"/>
      </w:pPr>
      <w:bookmarkStart w:id="33" w:name="X564709c1a2b61d4c559631f38a9df26560c4081"/>
      <w:r>
        <w:t xml:space="preserve">Slide 13: Question 4. What would you change, and WHERE exactly?</w:t>
      </w:r>
      <w:bookmarkEnd w:id="33"/>
    </w:p>
    <w:p>
      <w:pPr>
        <w:numPr>
          <w:ilvl w:val="0"/>
          <w:numId w:val="1013"/>
        </w:numPr>
        <w:pStyle w:val="Compact"/>
      </w:pPr>
      <w:r>
        <w:t xml:space="preserve">Name</w:t>
      </w:r>
      <w:r>
        <w:t xml:space="preserve"> </w:t>
      </w:r>
      <w:r>
        <w:rPr>
          <w:b/>
        </w:rPr>
        <w:t xml:space="preserve">one</w:t>
      </w:r>
      <w:r>
        <w:t xml:space="preserve"> </w:t>
      </w:r>
      <w:r>
        <w:t xml:space="preserve">change.</w:t>
      </w:r>
    </w:p>
    <w:p>
      <w:pPr>
        <w:numPr>
          <w:ilvl w:val="0"/>
          <w:numId w:val="1013"/>
        </w:numPr>
        <w:pStyle w:val="Compact"/>
      </w:pPr>
      <w:r>
        <w:t xml:space="preserve">Point to a</w:t>
      </w:r>
      <w:r>
        <w:t xml:space="preserve"> </w:t>
      </w:r>
      <w:r>
        <w:rPr>
          <w:b/>
        </w:rPr>
        <w:t xml:space="preserve">block</w:t>
      </w:r>
      <w:r>
        <w:t xml:space="preserve"> </w:t>
      </w:r>
      <w:r>
        <w:t xml:space="preserve">on the flowchart, a</w:t>
      </w:r>
      <w:r>
        <w:t xml:space="preserve"> </w:t>
      </w:r>
      <w:r>
        <w:rPr>
          <w:b/>
        </w:rPr>
        <w:t xml:space="preserve">line</w:t>
      </w:r>
      <w:r>
        <w:t xml:space="preserve"> </w:t>
      </w:r>
      <w:r>
        <w:t xml:space="preserve">on the shopping list, or a</w:t>
      </w:r>
      <w:r>
        <w:t xml:space="preserve"> </w:t>
      </w:r>
      <w:r>
        <w:rPr>
          <w:b/>
        </w:rPr>
        <w:t xml:space="preserve">step</w:t>
      </w:r>
      <w:r>
        <w:t xml:space="preserve"> </w:t>
      </w:r>
      <w:r>
        <w:t xml:space="preserve">on the station card.</w:t>
      </w:r>
    </w:p>
    <w:p>
      <w:pPr>
        <w:numPr>
          <w:ilvl w:val="0"/>
          <w:numId w:val="1013"/>
        </w:numPr>
        <w:pStyle w:val="Compact"/>
      </w:pPr>
      <w:r>
        <w:rPr>
          <w:b/>
        </w:rPr>
        <w:t xml:space="preserve">“</w:t>
      </w:r>
      <w:r>
        <w:rPr>
          <w:b/>
        </w:rPr>
        <w:t xml:space="preserve">We would work faster</w:t>
      </w:r>
      <w:r>
        <w:rPr>
          <w:b/>
        </w:rPr>
        <w:t xml:space="preserve">”</w:t>
      </w:r>
      <w:r>
        <w:rPr>
          <w:b/>
        </w:rPr>
        <w:t xml:space="preserve"> </w:t>
      </w:r>
      <w:r>
        <w:rPr>
          <w:b/>
        </w:rPr>
        <w:t xml:space="preserve">does not count.</w:t>
      </w:r>
    </w:p>
    <w:p>
      <w:pPr>
        <w:numPr>
          <w:ilvl w:val="0"/>
          <w:numId w:val="1013"/>
        </w:numPr>
        <w:pStyle w:val="Compact"/>
      </w:pPr>
      <w:r>
        <w:t xml:space="preserve">Then: if you made that change, what would get harder somewhere else?</w:t>
      </w:r>
      <w:r>
        <w:t xml:space="preserve"> </w:t>
      </w:r>
      <w:r>
        <w:t xml:space="preserve">Notes: Push once at any table that gives a feeling instead of a change:</w:t>
      </w:r>
      <w:r>
        <w:t xml:space="preserve"> </w:t>
      </w:r>
      <w:r>
        <w:t xml:space="preserve">“</w:t>
      </w:r>
      <w:r>
        <w:t xml:space="preserve">Which block? Which minute? Who?</w:t>
      </w:r>
      <w:r>
        <w:t xml:space="preserve">”</w:t>
      </w:r>
      <w:r>
        <w:t xml:space="preserve"> </w:t>
      </w:r>
      <w:r>
        <w:t xml:space="preserve">Take one question-4 answer from each station out loud and write it on the class master grid in a fourth color. Closure: each station reads</w:t>
      </w:r>
      <w:r>
        <w:t xml:space="preserve"> </w:t>
      </w:r>
      <w:r>
        <w:t xml:space="preserve">“</w:t>
      </w:r>
      <w:r>
        <w:t xml:space="preserve">We planned $___ per person. We actually spent $</w:t>
      </w:r>
      <w:r>
        <w:rPr>
          <w:i/>
          <w:b/>
        </w:rPr>
        <w:t xml:space="preserve">. The one thing we would change is</w:t>
      </w:r>
      <w:r>
        <w:rPr>
          <w:i/>
          <w:b/>
        </w:rPr>
        <w:t xml:space="preserve"> </w:t>
      </w:r>
      <w:r>
        <w:t xml:space="preserve">.</w:t>
      </w:r>
      <w:r>
        <w:t xml:space="preserve">”</w:t>
      </w:r>
      <w:r>
        <w:t xml:space="preserve"> </w:t>
      </w:r>
      <w:r>
        <w:t xml:space="preserve">Collect the folders at the door. Say what is next: the rubric comes back in Lesson 6.18, then the test.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2026-09-15T16:27:50Z</dcterms:created>
  <dcterms:modified xsi:type="dcterms:W3CDTF">2026-09-15T16:27:50Z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