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70b049fe56751aef72bdd21d4e722fcb784c32"/>
      <w:r>
        <w:t xml:space="preserve">Handout 06.17: Serve and Clean Zones and Project Reflection</w:t>
      </w:r>
      <w:bookmarkEnd w:id="20"/>
    </w:p>
    <w:p>
      <w:pPr>
        <w:pStyle w:val="FirstParagraph"/>
      </w:pPr>
      <w:r>
        <w:t xml:space="preserve">Name: ______________________ Date: __________ Station: ______</w:t>
      </w:r>
    </w:p>
    <w:p>
      <w:pPr>
        <w:pStyle w:val="BodyText"/>
      </w:pPr>
      <w:r>
        <w:t xml:space="preserve">Lesson 6.17. Page 1 is the place setting for 30 covers. Page 2 is the serving order and the host line. Page 3 is the four clean-up zones and the station check. Page 4 is the cost comparison and the four-question project reflection. Page 5 is the teacher key.</w:t>
      </w:r>
    </w:p>
    <w:p>
      <w:r>
        <w:br w:type="page"/>
      </w:r>
    </w:p>
    <w:p>
      <w:pPr>
        <w:pStyle w:val="Heading1"/>
      </w:pPr>
      <w:bookmarkStart w:id="21" w:name="page-1.-the-place-setting-30-covers"/>
      <w:r>
        <w:t xml:space="preserve">Page 1. The Place Setting (30 covers)</w:t>
      </w:r>
      <w:bookmarkEnd w:id="21"/>
    </w:p>
    <w:p>
      <w:pPr>
        <w:pStyle w:val="FirstParagraph"/>
      </w:pPr>
      <w:r>
        <w:t xml:space="preserve">The same setting you learned in Lesson 6.11. One student per table area checks every cover against this diagram and fixes what is wrong.</w:t>
      </w:r>
    </w:p>
    <w:p>
      <w:pPr>
        <w:pStyle w:val="Heading2"/>
      </w:pPr>
      <w:bookmarkStart w:id="22" w:name="Xb039eb34f2eddf06a464055598177a19254adde"/>
      <w:r>
        <w:t xml:space="preserve">The diagram, in words (draw it on the board too)</w:t>
      </w:r>
      <w:bookmarkEnd w:id="22"/>
    </w:p>
    <w:p>
      <w:pPr>
        <w:pStyle w:val="SourceCode"/>
      </w:pPr>
      <w:r>
        <w:rPr>
          <w:rStyle w:val="VerbatimChar"/>
        </w:rPr>
        <w:t xml:space="preserve">                    cup</w:t>
      </w:r>
      <w:r>
        <w:br/>
      </w:r>
      <w:r>
        <w:rPr>
          <w:rStyle w:val="VerbatimChar"/>
        </w:rPr>
        <w:t xml:space="preserve">                     o</w:t>
      </w:r>
      <w:r>
        <w:br/>
      </w:r>
      <w:r>
        <w:rPr>
          <w:rStyle w:val="VerbatimChar"/>
        </w:rPr>
        <w:t xml:space="preserve">   napkin   plate         spoon</w:t>
      </w:r>
      <w:r>
        <w:br/>
      </w:r>
      <w:r>
        <w:rPr>
          <w:rStyle w:val="VerbatimChar"/>
        </w:rPr>
        <w:t xml:space="preserve">     |     (  o  )          |</w:t>
      </w:r>
      <w:r>
        <w:br/>
      </w:r>
      <w:r>
        <w:rPr>
          <w:rStyle w:val="VerbatimChar"/>
        </w:rPr>
        <w:t xml:space="preserve">   fork                   knife*</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Piece</w:t>
            </w:r>
          </w:p>
        </w:tc>
        <w:tc>
          <w:tcPr>
            <w:tcBorders>
              <w:bottom w:val="single"/>
            </w:tcBorders>
            <w:vAlign w:val="bottom"/>
          </w:tcPr>
          <w:p>
            <w:pPr>
              <w:pStyle w:val="Compact"/>
              <w:jc w:val="left"/>
            </w:pPr>
            <w:r>
              <w:t xml:space="preserve">Where it goes</w:t>
            </w:r>
          </w:p>
        </w:tc>
        <w:tc>
          <w:tcPr>
            <w:tcBorders>
              <w:bottom w:val="single"/>
            </w:tcBorders>
            <w:vAlign w:val="bottom"/>
          </w:tcPr>
          <w:p>
            <w:pPr>
              <w:pStyle w:val="Compact"/>
              <w:jc w:val="left"/>
            </w:pPr>
            <w:r>
              <w:t xml:space="preserve">Why it goes there</w:t>
            </w:r>
          </w:p>
        </w:tc>
      </w:tr>
      <w:tr>
        <w:tc>
          <w:p>
            <w:pPr>
              <w:pStyle w:val="Compact"/>
              <w:jc w:val="left"/>
            </w:pPr>
            <w:r>
              <w:t xml:space="preserve">Plate</w:t>
            </w:r>
          </w:p>
        </w:tc>
        <w:tc>
          <w:p>
            <w:pPr>
              <w:pStyle w:val="Compact"/>
              <w:jc w:val="left"/>
            </w:pPr>
            <w:r>
              <w:t xml:space="preserve">Center of the cover, about one inch from the table edge</w:t>
            </w:r>
          </w:p>
        </w:tc>
        <w:tc>
          <w:p>
            <w:pPr>
              <w:pStyle w:val="Compact"/>
              <w:jc w:val="left"/>
            </w:pPr>
            <w:r>
              <w:t xml:space="preserve">It is the middle of everything</w:t>
            </w:r>
          </w:p>
        </w:tc>
      </w:tr>
      <w:tr>
        <w:tc>
          <w:p>
            <w:pPr>
              <w:pStyle w:val="Compact"/>
              <w:jc w:val="left"/>
            </w:pPr>
            <w:r>
              <w:t xml:space="preserve">Fork</w:t>
            </w:r>
          </w:p>
        </w:tc>
        <w:tc>
          <w:p>
            <w:pPr>
              <w:pStyle w:val="Compact"/>
              <w:jc w:val="left"/>
            </w:pPr>
            <w:r>
              <w:rPr>
                <w:b/>
              </w:rPr>
              <w:t xml:space="preserve">Left</w:t>
            </w:r>
            <w:r>
              <w:t xml:space="preserve"> </w:t>
            </w:r>
            <w:r>
              <w:t xml:space="preserve">of the plate</w:t>
            </w:r>
          </w:p>
        </w:tc>
        <w:tc>
          <w:p>
            <w:pPr>
              <w:pStyle w:val="Compact"/>
              <w:jc w:val="left"/>
            </w:pPr>
            <w:r>
              <w:t xml:space="preserve">Most people hold the fork in the left hand while the right hand cuts</w:t>
            </w:r>
          </w:p>
        </w:tc>
      </w:tr>
      <w:tr>
        <w:tc>
          <w:p>
            <w:pPr>
              <w:pStyle w:val="Compact"/>
              <w:jc w:val="left"/>
            </w:pPr>
            <w:r>
              <w:t xml:space="preserve">Napkin</w:t>
            </w:r>
          </w:p>
        </w:tc>
        <w:tc>
          <w:p>
            <w:pPr>
              <w:pStyle w:val="Compact"/>
              <w:jc w:val="left"/>
            </w:pPr>
            <w:r>
              <w:t xml:space="preserve">Under the fork, or folded on the plate</w:t>
            </w:r>
          </w:p>
        </w:tc>
        <w:tc>
          <w:p>
            <w:pPr>
              <w:pStyle w:val="Compact"/>
              <w:jc w:val="left"/>
            </w:pPr>
            <w:r>
              <w:t xml:space="preserve">Where the left hand reaches for it</w:t>
            </w:r>
          </w:p>
        </w:tc>
      </w:tr>
      <w:tr>
        <w:tc>
          <w:p>
            <w:pPr>
              <w:pStyle w:val="Compact"/>
              <w:jc w:val="left"/>
            </w:pPr>
            <w:r>
              <w:t xml:space="preserve">Spoon</w:t>
            </w:r>
          </w:p>
        </w:tc>
        <w:tc>
          <w:p>
            <w:pPr>
              <w:pStyle w:val="Compact"/>
              <w:jc w:val="left"/>
            </w:pPr>
            <w:r>
              <w:rPr>
                <w:b/>
              </w:rPr>
              <w:t xml:space="preserve">Right</w:t>
            </w:r>
            <w:r>
              <w:t xml:space="preserve"> </w:t>
            </w:r>
            <w:r>
              <w:t xml:space="preserve">of the plate, outside the knife</w:t>
            </w:r>
          </w:p>
        </w:tc>
        <w:tc>
          <w:p>
            <w:pPr>
              <w:pStyle w:val="Compact"/>
              <w:jc w:val="left"/>
            </w:pPr>
            <w:r>
              <w:t xml:space="preserve">Right hand, and it is used last</w:t>
            </w:r>
          </w:p>
        </w:tc>
      </w:tr>
      <w:tr>
        <w:tc>
          <w:p>
            <w:pPr>
              <w:pStyle w:val="Compact"/>
              <w:jc w:val="left"/>
            </w:pPr>
            <w:r>
              <w:t xml:space="preserve">Knife</w:t>
            </w:r>
          </w:p>
        </w:tc>
        <w:tc>
          <w:p>
            <w:pPr>
              <w:pStyle w:val="Compact"/>
              <w:jc w:val="left"/>
            </w:pPr>
            <w:r>
              <w:t xml:space="preserve">Right of the plate, blade facing in toward the plate</w:t>
            </w:r>
          </w:p>
        </w:tc>
        <w:tc>
          <w:p>
            <w:pPr>
              <w:pStyle w:val="Compact"/>
              <w:jc w:val="left"/>
            </w:pPr>
            <w:r>
              <w:t xml:space="preserve">Blade in, so nobody reaches into an edge.</w:t>
            </w:r>
            <w:r>
              <w:t xml:space="preserve"> </w:t>
            </w:r>
            <w:r>
              <w:rPr>
                <w:b/>
              </w:rPr>
              <w:t xml:space="preserve">Our room: butter knives only, and only if the menu needs one</w:t>
            </w:r>
          </w:p>
        </w:tc>
      </w:tr>
      <w:tr>
        <w:tc>
          <w:p>
            <w:pPr>
              <w:pStyle w:val="Compact"/>
              <w:jc w:val="left"/>
            </w:pPr>
            <w:r>
              <w:t xml:space="preserve">Cup</w:t>
            </w:r>
          </w:p>
        </w:tc>
        <w:tc>
          <w:p>
            <w:pPr>
              <w:pStyle w:val="Compact"/>
              <w:jc w:val="left"/>
            </w:pPr>
            <w:r>
              <w:rPr>
                <w:b/>
              </w:rPr>
              <w:t xml:space="preserve">Above the plate and to the right</w:t>
            </w:r>
            <w:r>
              <w:t xml:space="preserve">, near the tip of the knife or the spoon</w:t>
            </w:r>
          </w:p>
        </w:tc>
        <w:tc>
          <w:p>
            <w:pPr>
              <w:pStyle w:val="Compact"/>
              <w:jc w:val="left"/>
            </w:pPr>
            <w:r>
              <w:t xml:space="preserve">Right hand reaches up and over without crossing the plate</w:t>
            </w:r>
          </w:p>
        </w:tc>
      </w:tr>
    </w:tbl>
    <w:p>
      <w:pPr>
        <w:pStyle w:val="BodyText"/>
      </w:pPr>
      <w:r>
        <w:rPr>
          <w:b/>
        </w:rPr>
        <w:t xml:space="preserve">The one-inch rule:</w:t>
      </w:r>
      <w:r>
        <w:t xml:space="preserve"> </w:t>
      </w:r>
      <w:r>
        <w:t xml:space="preserve">everything sits about one inch from the edge of the table, in a straight line. It looks set on purpose, not dropped.</w:t>
      </w:r>
    </w:p>
    <w:p>
      <w:pPr>
        <w:pStyle w:val="Heading2"/>
      </w:pPr>
      <w:bookmarkStart w:id="23" w:name="the-cover-check-one-student-per-table"/>
      <w:r>
        <w:t xml:space="preserve">The cover check (one student per table)</w:t>
      </w:r>
      <w:bookmarkEnd w:id="23"/>
    </w:p>
    <w:tbl>
      <w:tblPr>
        <w:tblStyle w:val="Table"/>
        <w:tblW w:type="pct" w:w="4999.999999999999"/>
        <w:tblLook w:firstRow="1"/>
      </w:tblPr>
      <w:tblGrid>
        <w:gridCol w:w="1131"/>
        <w:gridCol w:w="1131"/>
        <w:gridCol w:w="1131"/>
        <w:gridCol w:w="1131"/>
        <w:gridCol w:w="1131"/>
        <w:gridCol w:w="1131"/>
        <w:gridCol w:w="1131"/>
      </w:tblGrid>
      <w:tr>
        <w:trPr>
          <w:cnfStyle w:firstRow="1"/>
        </w:trPr>
        <w:tc>
          <w:tcPr>
            <w:tcBorders>
              <w:bottom w:val="single"/>
            </w:tcBorders>
            <w:vAlign w:val="bottom"/>
          </w:tcPr>
          <w:p>
            <w:pPr>
              <w:pStyle w:val="Compact"/>
              <w:jc w:val="left"/>
            </w:pPr>
            <w:r>
              <w:t xml:space="preserve">Cover #</w:t>
            </w:r>
          </w:p>
        </w:tc>
        <w:tc>
          <w:tcPr>
            <w:tcBorders>
              <w:bottom w:val="single"/>
            </w:tcBorders>
            <w:vAlign w:val="bottom"/>
          </w:tcPr>
          <w:p>
            <w:pPr>
              <w:pStyle w:val="Compact"/>
              <w:jc w:val="left"/>
            </w:pPr>
            <w:r>
              <w:t xml:space="preserve">Plate centered</w:t>
            </w:r>
          </w:p>
        </w:tc>
        <w:tc>
          <w:tcPr>
            <w:tcBorders>
              <w:bottom w:val="single"/>
            </w:tcBorders>
            <w:vAlign w:val="bottom"/>
          </w:tcPr>
          <w:p>
            <w:pPr>
              <w:pStyle w:val="Compact"/>
              <w:jc w:val="left"/>
            </w:pPr>
            <w:r>
              <w:t xml:space="preserve">Fork left</w:t>
            </w:r>
          </w:p>
        </w:tc>
        <w:tc>
          <w:tcPr>
            <w:tcBorders>
              <w:bottom w:val="single"/>
            </w:tcBorders>
            <w:vAlign w:val="bottom"/>
          </w:tcPr>
          <w:p>
            <w:pPr>
              <w:pStyle w:val="Compact"/>
              <w:jc w:val="left"/>
            </w:pPr>
            <w:r>
              <w:t xml:space="preserve">Napkin placed</w:t>
            </w:r>
          </w:p>
        </w:tc>
        <w:tc>
          <w:tcPr>
            <w:tcBorders>
              <w:bottom w:val="single"/>
            </w:tcBorders>
            <w:vAlign w:val="bottom"/>
          </w:tcPr>
          <w:p>
            <w:pPr>
              <w:pStyle w:val="Compact"/>
              <w:jc w:val="left"/>
            </w:pPr>
            <w:r>
              <w:t xml:space="preserve">Spoon right</w:t>
            </w:r>
          </w:p>
        </w:tc>
        <w:tc>
          <w:tcPr>
            <w:tcBorders>
              <w:bottom w:val="single"/>
            </w:tcBorders>
            <w:vAlign w:val="bottom"/>
          </w:tcPr>
          <w:p>
            <w:pPr>
              <w:pStyle w:val="Compact"/>
              <w:jc w:val="left"/>
            </w:pPr>
            <w:r>
              <w:t xml:space="preserve">Cup upper right</w:t>
            </w:r>
          </w:p>
        </w:tc>
        <w:tc>
          <w:tcPr>
            <w:tcBorders>
              <w:bottom w:val="single"/>
            </w:tcBorders>
            <w:vAlign w:val="bottom"/>
          </w:tcPr>
          <w:p>
            <w:pPr>
              <w:pStyle w:val="Compact"/>
              <w:jc w:val="left"/>
            </w:pPr>
            <w:r>
              <w:t xml:space="preserve">One inch from edge</w:t>
            </w:r>
          </w:p>
        </w:tc>
      </w:tr>
      <w:tr>
        <w:tc>
          <w:p>
            <w:pPr>
              <w:pStyle w:val="Compact"/>
              <w:jc w:val="left"/>
            </w:pPr>
            <w:r>
              <w:t xml:space="preserve">1 to 5</w:t>
            </w:r>
          </w:p>
        </w:tc>
        <w:tc>
          <w:p/>
        </w:tc>
        <w:tc>
          <w:p/>
        </w:tc>
        <w:tc>
          <w:p/>
        </w:tc>
        <w:tc>
          <w:p/>
        </w:tc>
        <w:tc>
          <w:p/>
        </w:tc>
        <w:tc>
          <w:p/>
        </w:tc>
      </w:tr>
      <w:tr>
        <w:tc>
          <w:p>
            <w:pPr>
              <w:pStyle w:val="Compact"/>
              <w:jc w:val="left"/>
            </w:pPr>
            <w:r>
              <w:t xml:space="preserve">6 to 10</w:t>
            </w:r>
          </w:p>
        </w:tc>
        <w:tc>
          <w:p/>
        </w:tc>
        <w:tc>
          <w:p/>
        </w:tc>
        <w:tc>
          <w:p/>
        </w:tc>
        <w:tc>
          <w:p/>
        </w:tc>
        <w:tc>
          <w:p/>
        </w:tc>
        <w:tc>
          <w:p/>
        </w:tc>
      </w:tr>
      <w:tr>
        <w:tc>
          <w:p>
            <w:pPr>
              <w:pStyle w:val="Compact"/>
              <w:jc w:val="left"/>
            </w:pPr>
            <w:r>
              <w:t xml:space="preserve">11 to 15</w:t>
            </w:r>
          </w:p>
        </w:tc>
        <w:tc>
          <w:p/>
        </w:tc>
        <w:tc>
          <w:p/>
        </w:tc>
        <w:tc>
          <w:p/>
        </w:tc>
        <w:tc>
          <w:p/>
        </w:tc>
        <w:tc>
          <w:p/>
        </w:tc>
        <w:tc>
          <w:p/>
        </w:tc>
      </w:tr>
      <w:tr>
        <w:tc>
          <w:p>
            <w:pPr>
              <w:pStyle w:val="Compact"/>
              <w:jc w:val="left"/>
            </w:pPr>
            <w:r>
              <w:t xml:space="preserve">16 to 20</w:t>
            </w:r>
          </w:p>
        </w:tc>
        <w:tc>
          <w:p/>
        </w:tc>
        <w:tc>
          <w:p/>
        </w:tc>
        <w:tc>
          <w:p/>
        </w:tc>
        <w:tc>
          <w:p/>
        </w:tc>
        <w:tc>
          <w:p/>
        </w:tc>
        <w:tc>
          <w:p/>
        </w:tc>
      </w:tr>
      <w:tr>
        <w:tc>
          <w:p>
            <w:pPr>
              <w:pStyle w:val="Compact"/>
              <w:jc w:val="left"/>
            </w:pPr>
            <w:r>
              <w:t xml:space="preserve">21 to 25</w:t>
            </w:r>
          </w:p>
        </w:tc>
        <w:tc>
          <w:p/>
        </w:tc>
        <w:tc>
          <w:p/>
        </w:tc>
        <w:tc>
          <w:p/>
        </w:tc>
        <w:tc>
          <w:p/>
        </w:tc>
        <w:tc>
          <w:p/>
        </w:tc>
        <w:tc>
          <w:p/>
        </w:tc>
      </w:tr>
      <w:tr>
        <w:tc>
          <w:p>
            <w:pPr>
              <w:pStyle w:val="Compact"/>
              <w:jc w:val="left"/>
            </w:pPr>
            <w:r>
              <w:t xml:space="preserve">26 to 30</w:t>
            </w:r>
          </w:p>
        </w:tc>
        <w:tc>
          <w:p/>
        </w:tc>
        <w:tc>
          <w:p/>
        </w:tc>
        <w:tc>
          <w:p/>
        </w:tc>
        <w:tc>
          <w:p/>
        </w:tc>
        <w:tc>
          <w:p/>
        </w:tc>
        <w:tc>
          <w:p/>
        </w:tc>
      </w:tr>
    </w:tbl>
    <w:p>
      <w:pPr>
        <w:pStyle w:val="BodyText"/>
      </w:pPr>
      <w:r>
        <w:t xml:space="preserve">Checked by: ______________________ Covers fixed: ______</w:t>
      </w:r>
    </w:p>
    <w:p>
      <w:pPr>
        <w:pStyle w:val="Heading2"/>
      </w:pPr>
      <w:bookmarkStart w:id="24" w:name="X624e8b9c7e701b25ac5ebe1e569ba008c67cd14"/>
      <w:r>
        <w:t xml:space="preserve">Two questions the teacher will ask you at your table</w:t>
      </w:r>
      <w:bookmarkEnd w:id="24"/>
    </w:p>
    <w:p>
      <w:pPr>
        <w:numPr>
          <w:ilvl w:val="0"/>
          <w:numId w:val="1001"/>
        </w:numPr>
        <w:pStyle w:val="Compact"/>
      </w:pPr>
      <w:r>
        <w:t xml:space="preserve">Which side does the fork go on, and</w:t>
      </w:r>
      <w:r>
        <w:t xml:space="preserve"> </w:t>
      </w:r>
      <w:r>
        <w:rPr>
          <w:b/>
        </w:rPr>
        <w:t xml:space="preserve">why</w:t>
      </w:r>
      <w:r>
        <w:t xml:space="preserve"> </w:t>
      </w:r>
      <w:r>
        <w:t xml:space="preserve">that side? ________________________________</w:t>
      </w:r>
    </w:p>
    <w:p>
      <w:pPr>
        <w:numPr>
          <w:ilvl w:val="0"/>
          <w:numId w:val="1001"/>
        </w:numPr>
        <w:pStyle w:val="Compact"/>
      </w:pPr>
      <w:r>
        <w:t xml:space="preserve">Where does the cup go, and</w:t>
      </w:r>
      <w:r>
        <w:t xml:space="preserve"> </w:t>
      </w:r>
      <w:r>
        <w:rPr>
          <w:b/>
        </w:rPr>
        <w:t xml:space="preserve">why</w:t>
      </w:r>
      <w:r>
        <w:t xml:space="preserve"> </w:t>
      </w:r>
      <w:r>
        <w:t xml:space="preserve">there? ________________________________</w:t>
      </w:r>
    </w:p>
    <w:p>
      <w:r>
        <w:br w:type="page"/>
      </w:r>
    </w:p>
    <w:p>
      <w:pPr>
        <w:pStyle w:val="Heading1"/>
      </w:pPr>
      <w:bookmarkStart w:id="25" w:name="page-2.-serving-order-and-the-host-line"/>
      <w:r>
        <w:t xml:space="preserve">Page 2. Serving Order and the Host Line</w:t>
      </w:r>
      <w:bookmarkEnd w:id="25"/>
    </w:p>
    <w:p>
      <w:pPr>
        <w:pStyle w:val="Heading2"/>
      </w:pPr>
      <w:bookmarkStart w:id="26" w:name="the-order-and-it-is-not-negotiable"/>
      <w:r>
        <w:t xml:space="preserve">The order, and it is not negotiable</w:t>
      </w:r>
      <w:bookmarkEnd w:id="26"/>
    </w:p>
    <w:p>
      <w:pPr>
        <w:numPr>
          <w:ilvl w:val="0"/>
          <w:numId w:val="1002"/>
        </w:numPr>
        <w:pStyle w:val="Compact"/>
      </w:pPr>
      <w:r>
        <w:rPr>
          <w:b/>
        </w:rPr>
        <w:t xml:space="preserve">Guests first.</w:t>
      </w:r>
      <w:r>
        <w:t xml:space="preserve"> </w:t>
      </w:r>
      <w:r>
        <w:t xml:space="preserve">Anyone in the room who is not on your station.</w:t>
      </w:r>
    </w:p>
    <w:p>
      <w:pPr>
        <w:numPr>
          <w:ilvl w:val="0"/>
          <w:numId w:val="1002"/>
        </w:numPr>
        <w:pStyle w:val="Compact"/>
      </w:pPr>
      <w:r>
        <w:rPr>
          <w:b/>
        </w:rPr>
        <w:t xml:space="preserve">Teammates second.</w:t>
      </w:r>
      <w:r>
        <w:t xml:space="preserve"> </w:t>
      </w:r>
      <w:r>
        <w:t xml:space="preserve">The other stations.</w:t>
      </w:r>
    </w:p>
    <w:p>
      <w:pPr>
        <w:numPr>
          <w:ilvl w:val="0"/>
          <w:numId w:val="1002"/>
        </w:numPr>
        <w:pStyle w:val="Compact"/>
      </w:pPr>
      <w:r>
        <w:rPr>
          <w:b/>
        </w:rPr>
        <w:t xml:space="preserve">Yourselves last.</w:t>
      </w:r>
    </w:p>
    <w:p>
      <w:pPr>
        <w:pStyle w:val="FirstParagraph"/>
      </w:pPr>
      <w:r>
        <w:rPr>
          <w:b/>
        </w:rPr>
        <w:t xml:space="preserve">Before the first plate goes out:</w:t>
      </w:r>
      <w:r>
        <w:t xml:space="preserve"> </w:t>
      </w:r>
      <w:r>
        <w:t xml:space="preserve">the Station Manager reads the</w:t>
      </w:r>
      <w:r>
        <w:t xml:space="preserve"> </w:t>
      </w:r>
      <w:r>
        <w:rPr>
          <w:b/>
        </w:rPr>
        <w:t xml:space="preserve">allergen box</w:t>
      </w:r>
      <w:r>
        <w:t xml:space="preserve"> </w:t>
      </w:r>
      <w:r>
        <w:t xml:space="preserve">for the dish aloud to the whole class. If it was not read, the teacher stops the service.</w:t>
      </w:r>
    </w:p>
    <w:p>
      <w:pPr>
        <w:pStyle w:val="BodyText"/>
      </w:pPr>
      <w:r>
        <w:rPr>
          <w:b/>
        </w:rPr>
        <w:t xml:space="preserve">During the meal:</w:t>
      </w:r>
      <w:r>
        <w:t xml:space="preserve"> </w:t>
      </w:r>
      <w:r>
        <w:t xml:space="preserve">pass the serving dishes. Do not reach across a cover. A serving spoon stays with its own dish and does not travel.</w:t>
      </w:r>
    </w:p>
    <w:p>
      <w:pPr>
        <w:pStyle w:val="Heading2"/>
      </w:pPr>
      <w:bookmarkStart w:id="27" w:name="the-host-line"/>
      <w:r>
        <w:t xml:space="preserve">The host line</w:t>
      </w:r>
      <w:bookmarkEnd w:id="27"/>
    </w:p>
    <w:p>
      <w:pPr>
        <w:pStyle w:val="FirstParagraph"/>
      </w:pPr>
      <w:r>
        <w:t xml:space="preserve">At each table, one person is the host and says one sentence to start the meal, the way we practiced in Lesson 6.11. It can be in any language you speak. If it is not in English, say it in your language and then say it in English if you are willing, and the table repeats it.</w:t>
      </w:r>
    </w:p>
    <w:p>
      <w:pPr>
        <w:pStyle w:val="BodyText"/>
      </w:pPr>
      <w:r>
        <w:rPr>
          <w:b/>
        </w:rPr>
        <w:t xml:space="preserve">Our table’s host is: ______________________</w:t>
      </w:r>
    </w:p>
    <w:p>
      <w:pPr>
        <w:pStyle w:val="BodyText"/>
      </w:pPr>
      <w:r>
        <w:rPr>
          <w:b/>
        </w:rPr>
        <w:t xml:space="preserve">The sentence the host will say: ________________________________________</w:t>
      </w:r>
    </w:p>
    <w:p>
      <w:pPr>
        <w:pStyle w:val="BodyText"/>
      </w:pPr>
      <w:r>
        <w:t xml:space="preserve">Sentence starters:</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Welcome to our table. We made ___. Please start.</w:t>
            </w:r>
          </w:p>
        </w:tc>
        <w:tc>
          <w:p>
            <w:pPr>
              <w:pStyle w:val="Compact"/>
              <w:jc w:val="left"/>
            </w:pPr>
            <w:r>
              <w:t xml:space="preserve">Masamıza hoş geldiniz. ___ yaptık. Lütfen başlayın.</w:t>
            </w:r>
          </w:p>
        </w:tc>
        <w:tc>
          <w:p>
            <w:pPr>
              <w:pStyle w:val="Compact"/>
              <w:jc w:val="left"/>
            </w:pPr>
            <w:r>
              <w:t xml:space="preserve">Bem-vindos à nossa mesa. Fizemos ___. Podem começar.</w:t>
            </w:r>
          </w:p>
        </w:tc>
        <w:tc>
          <w:p>
            <w:pPr>
              <w:pStyle w:val="Compact"/>
              <w:jc w:val="left"/>
            </w:pPr>
            <w:r>
              <w:t xml:space="preserve">Bienvenidos a nuestra mesa. Hicimos ___. Por favor, empiecen.</w:t>
            </w:r>
          </w:p>
        </w:tc>
      </w:tr>
      <w:tr>
        <w:tc>
          <w:p>
            <w:pPr>
              <w:pStyle w:val="Compact"/>
              <w:jc w:val="left"/>
            </w:pPr>
            <w:r>
              <w:t xml:space="preserve">Thank you for eating with us.</w:t>
            </w:r>
          </w:p>
        </w:tc>
        <w:tc>
          <w:p>
            <w:pPr>
              <w:pStyle w:val="Compact"/>
              <w:jc w:val="left"/>
            </w:pPr>
            <w:r>
              <w:t xml:space="preserve">Bizimle yediğiniz için teşekkürler.</w:t>
            </w:r>
          </w:p>
        </w:tc>
        <w:tc>
          <w:p>
            <w:pPr>
              <w:pStyle w:val="Compact"/>
              <w:jc w:val="left"/>
            </w:pPr>
            <w:r>
              <w:t xml:space="preserve">Obrigado por comer com a gente.</w:t>
            </w:r>
          </w:p>
        </w:tc>
        <w:tc>
          <w:p>
            <w:pPr>
              <w:pStyle w:val="Compact"/>
              <w:jc w:val="left"/>
            </w:pPr>
            <w:r>
              <w:t xml:space="preserve">Gracias por comer con nosotros.</w:t>
            </w:r>
          </w:p>
        </w:tc>
      </w:tr>
      <w:tr>
        <w:tc>
          <w:p>
            <w:pPr>
              <w:pStyle w:val="Compact"/>
              <w:jc w:val="left"/>
            </w:pPr>
            <w:r>
              <w:t xml:space="preserve">Everyone has a plate. We can begin.</w:t>
            </w:r>
          </w:p>
        </w:tc>
        <w:tc>
          <w:p>
            <w:pPr>
              <w:pStyle w:val="Compact"/>
              <w:jc w:val="left"/>
            </w:pPr>
            <w:r>
              <w:t xml:space="preserve">Herkesin tabağı var. Başlayabiliriz.</w:t>
            </w:r>
          </w:p>
        </w:tc>
        <w:tc>
          <w:p>
            <w:pPr>
              <w:pStyle w:val="Compact"/>
              <w:jc w:val="left"/>
            </w:pPr>
            <w:r>
              <w:t xml:space="preserve">Todos têm um prato. Podemos começar.</w:t>
            </w:r>
          </w:p>
        </w:tc>
        <w:tc>
          <w:p>
            <w:pPr>
              <w:pStyle w:val="Compact"/>
              <w:jc w:val="left"/>
            </w:pPr>
            <w:r>
              <w:t xml:space="preserve">Todos tienen un plato. Podemos empezar.</w:t>
            </w:r>
          </w:p>
        </w:tc>
      </w:tr>
      <w:tr>
        <w:tc>
          <w:p>
            <w:pPr>
              <w:pStyle w:val="Compact"/>
              <w:jc w:val="left"/>
            </w:pPr>
            <w:r>
              <w:t xml:space="preserve">This dish is called ___ and it comes from ___.</w:t>
            </w:r>
          </w:p>
        </w:tc>
        <w:tc>
          <w:p>
            <w:pPr>
              <w:pStyle w:val="Compact"/>
              <w:jc w:val="left"/>
            </w:pPr>
            <w:r>
              <w:t xml:space="preserve">Bu yemeğin adı ___ ve ___ mutfağından geliyor.</w:t>
            </w:r>
          </w:p>
        </w:tc>
        <w:tc>
          <w:p>
            <w:pPr>
              <w:pStyle w:val="Compact"/>
              <w:jc w:val="left"/>
            </w:pPr>
            <w:r>
              <w:t xml:space="preserve">Este prato se chama ___ e vem de ___.</w:t>
            </w:r>
          </w:p>
        </w:tc>
        <w:tc>
          <w:p>
            <w:pPr>
              <w:pStyle w:val="Compact"/>
              <w:jc w:val="left"/>
            </w:pPr>
            <w:r>
              <w:t xml:space="preserve">Este plato se llama ___ y viene de ___.</w:t>
            </w:r>
          </w:p>
        </w:tc>
      </w:tr>
    </w:tbl>
    <w:p>
      <w:pPr>
        <w:pStyle w:val="BodyText"/>
      </w:pPr>
      <w:r>
        <w:rPr>
          <w:b/>
        </w:rPr>
        <w:t xml:space="preserve">[check with a native speaker]</w:t>
      </w:r>
    </w:p>
    <w:p>
      <w:pPr>
        <w:pStyle w:val="Heading2"/>
      </w:pPr>
      <w:bookmarkStart w:id="28" w:name="the-table-question"/>
      <w:r>
        <w:t xml:space="preserve">The table question</w:t>
      </w:r>
      <w:bookmarkEnd w:id="28"/>
    </w:p>
    <w:p>
      <w:pPr>
        <w:pStyle w:val="FirstParagraph"/>
      </w:pPr>
      <w:r>
        <w:t xml:space="preserve">The teacher will come to your table and ask one question. Write your answer here.</w:t>
      </w:r>
    </w:p>
    <w:p>
      <w:pPr>
        <w:pStyle w:val="BodyText"/>
      </w:pPr>
      <w:r>
        <w:rPr>
          <w:b/>
        </w:rPr>
        <w:t xml:space="preserve">“</w:t>
      </w:r>
      <w:r>
        <w:rPr>
          <w:b/>
        </w:rPr>
        <w:t xml:space="preserve">What is one thing about this meal that you would tell somebody at home?</w:t>
      </w:r>
      <w:r>
        <w:rPr>
          <w:b/>
        </w:rPr>
        <w:t xml:space="preserve">”</w:t>
      </w:r>
    </w:p>
    <w:p>
      <w:r>
        <w:br w:type="page"/>
      </w:r>
    </w:p>
    <w:p>
      <w:r>
        <w:br w:type="page"/>
      </w:r>
    </w:p>
    <w:p>
      <w:pPr>
        <w:pStyle w:val="Heading1"/>
      </w:pPr>
      <w:bookmarkStart w:id="29" w:name="X90de1d4d94d8a4ec5195b29ca2532421ab76d5e"/>
      <w:r>
        <w:t xml:space="preserve">Page 3. The Four Clean-Up Zones and the Station Check</w:t>
      </w:r>
      <w:bookmarkEnd w:id="29"/>
    </w:p>
    <w:p>
      <w:pPr>
        <w:pStyle w:val="FirstParagraph"/>
      </w:pPr>
      <w:r>
        <w:t xml:space="preserve">Each station takes one zone. Rotate zones each time so no station always gets the floor.</w:t>
      </w:r>
    </w:p>
    <w:p>
      <w:pPr>
        <w:pStyle w:val="Heading2"/>
      </w:pPr>
      <w:bookmarkStart w:id="30" w:name="zone-1-tables-and-covers-station-______"/>
      <w:r>
        <w:t xml:space="preserve">ZONE 1: Tables and covers (Station ______)</w:t>
      </w:r>
      <w:bookmarkEnd w:id="30"/>
    </w:p>
    <w:p>
      <w:pPr>
        <w:numPr>
          <w:ilvl w:val="0"/>
          <w:numId w:val="1003"/>
        </w:numPr>
        <w:pStyle w:val="Compact"/>
      </w:pPr>
      <w:r>
        <w:t xml:space="preserve">☐ Every plate, fork, spoon, cup, and napkin cleared</w:t>
      </w:r>
    </w:p>
    <w:p>
      <w:pPr>
        <w:numPr>
          <w:ilvl w:val="0"/>
          <w:numId w:val="1003"/>
        </w:numPr>
        <w:pStyle w:val="Compact"/>
      </w:pPr>
      <w:r>
        <w:t xml:space="preserve">☐ Tables wiped with sanitizer</w:t>
      </w:r>
    </w:p>
    <w:p>
      <w:pPr>
        <w:numPr>
          <w:ilvl w:val="0"/>
          <w:numId w:val="1003"/>
        </w:numPr>
        <w:pStyle w:val="Compact"/>
      </w:pPr>
      <w:r>
        <w:t xml:space="preserve">☐ Chairs pushed in</w:t>
      </w:r>
    </w:p>
    <w:p>
      <w:pPr>
        <w:numPr>
          <w:ilvl w:val="0"/>
          <w:numId w:val="1003"/>
        </w:numPr>
        <w:pStyle w:val="Compact"/>
      </w:pPr>
      <w:r>
        <w:t xml:space="preserve">☐ Nothing left on any table</w:t>
      </w:r>
    </w:p>
    <w:p>
      <w:pPr>
        <w:pStyle w:val="Heading2"/>
      </w:pPr>
      <w:bookmarkStart w:id="31" w:name="zone-2-sink-and-dishes-station-______"/>
      <w:r>
        <w:t xml:space="preserve">ZONE 2: Sink and dishes (Station ______)</w:t>
      </w:r>
      <w:bookmarkEnd w:id="31"/>
    </w:p>
    <w:p>
      <w:pPr>
        <w:numPr>
          <w:ilvl w:val="0"/>
          <w:numId w:val="1004"/>
        </w:numPr>
        <w:pStyle w:val="Compact"/>
      </w:pPr>
      <w:r>
        <w:t xml:space="preserve">☐ Pots, pans, bowls, trays washed or rinsed and stacked</w:t>
      </w:r>
    </w:p>
    <w:p>
      <w:pPr>
        <w:numPr>
          <w:ilvl w:val="0"/>
          <w:numId w:val="1004"/>
        </w:numPr>
        <w:pStyle w:val="Compact"/>
      </w:pPr>
      <w:r>
        <w:t xml:space="preserve">☐ Serving utensils washed</w:t>
      </w:r>
    </w:p>
    <w:p>
      <w:pPr>
        <w:numPr>
          <w:ilvl w:val="0"/>
          <w:numId w:val="1004"/>
        </w:numPr>
        <w:pStyle w:val="Compact"/>
      </w:pPr>
      <w:r>
        <w:t xml:space="preserve">☐ Sink wiped, no standing water, no food in the drain</w:t>
      </w:r>
    </w:p>
    <w:p>
      <w:pPr>
        <w:numPr>
          <w:ilvl w:val="0"/>
          <w:numId w:val="1004"/>
        </w:numPr>
        <w:pStyle w:val="Compact"/>
      </w:pPr>
      <w:r>
        <w:t xml:space="preserve">☐ Dish towels hung, not left on a burner</w:t>
      </w:r>
    </w:p>
    <w:p>
      <w:pPr>
        <w:pStyle w:val="Heading2"/>
      </w:pPr>
      <w:bookmarkStart w:id="32" w:name="Xe4fab51bf4b97769c798c3ce923879c082ca2d7"/>
      <w:r>
        <w:t xml:space="preserve">ZONE 3: Surfaces, stove, and oven area (Station ______)</w:t>
      </w:r>
      <w:bookmarkEnd w:id="32"/>
    </w:p>
    <w:p>
      <w:pPr>
        <w:numPr>
          <w:ilvl w:val="0"/>
          <w:numId w:val="1005"/>
        </w:numPr>
        <w:pStyle w:val="Compact"/>
      </w:pPr>
      <w:r>
        <w:t xml:space="preserve">☐ Counters sanitized</w:t>
      </w:r>
    </w:p>
    <w:p>
      <w:pPr>
        <w:numPr>
          <w:ilvl w:val="0"/>
          <w:numId w:val="1005"/>
        </w:numPr>
        <w:pStyle w:val="Compact"/>
      </w:pPr>
      <w:r>
        <w:t xml:space="preserve">☐ Stovetop wiped</w:t>
      </w:r>
    </w:p>
    <w:p>
      <w:pPr>
        <w:numPr>
          <w:ilvl w:val="0"/>
          <w:numId w:val="1005"/>
        </w:numPr>
        <w:pStyle w:val="Compact"/>
      </w:pPr>
      <w:r>
        <w:t xml:space="preserve">☐</w:t>
      </w:r>
      <w:r>
        <w:t xml:space="preserve"> </w:t>
      </w:r>
      <w:r>
        <w:rPr>
          <w:b/>
        </w:rPr>
        <w:t xml:space="preserve">Every burner OFF, confirmed by the Station Manager AND by the teacher</w:t>
      </w:r>
    </w:p>
    <w:p>
      <w:pPr>
        <w:numPr>
          <w:ilvl w:val="0"/>
          <w:numId w:val="1005"/>
        </w:numPr>
        <w:pStyle w:val="Compact"/>
      </w:pPr>
      <w:r>
        <w:t xml:space="preserve">☐ Oven off, oven area wiped, nothing left inside</w:t>
      </w:r>
    </w:p>
    <w:p>
      <w:pPr>
        <w:numPr>
          <w:ilvl w:val="0"/>
          <w:numId w:val="1005"/>
        </w:numPr>
        <w:pStyle w:val="Compact"/>
      </w:pPr>
      <w:r>
        <w:t xml:space="preserve">☐ Microwave wiped</w:t>
      </w:r>
    </w:p>
    <w:p>
      <w:pPr>
        <w:pStyle w:val="Heading2"/>
      </w:pPr>
      <w:bookmarkStart w:id="33" w:name="Xc7f1a490381125d3e1b2972cb7ca3c02261265a"/>
      <w:r>
        <w:t xml:space="preserve">ZONE 4: Floor, trash, recycling, tools, and the WASTE COUNT (Station ______)</w:t>
      </w:r>
      <w:bookmarkEnd w:id="33"/>
    </w:p>
    <w:p>
      <w:pPr>
        <w:numPr>
          <w:ilvl w:val="0"/>
          <w:numId w:val="1006"/>
        </w:numPr>
        <w:pStyle w:val="Compact"/>
      </w:pPr>
      <w:r>
        <w:t xml:space="preserve">☐ Floor swept, nothing on it, nothing wet</w:t>
      </w:r>
    </w:p>
    <w:p>
      <w:pPr>
        <w:numPr>
          <w:ilvl w:val="0"/>
          <w:numId w:val="1006"/>
        </w:numPr>
        <w:pStyle w:val="Compact"/>
      </w:pPr>
      <w:r>
        <w:t xml:space="preserve">☐ Trash bagged, recycling separated</w:t>
      </w:r>
    </w:p>
    <w:p>
      <w:pPr>
        <w:numPr>
          <w:ilvl w:val="0"/>
          <w:numId w:val="1006"/>
        </w:numPr>
        <w:pStyle w:val="Compact"/>
      </w:pPr>
      <w:r>
        <w:t xml:space="preserve">☐ Every tool returned to its labeled place</w:t>
      </w:r>
    </w:p>
    <w:p>
      <w:pPr>
        <w:numPr>
          <w:ilvl w:val="0"/>
          <w:numId w:val="1006"/>
        </w:numPr>
        <w:pStyle w:val="Compact"/>
      </w:pPr>
      <w:r>
        <w:t xml:space="preserve">☐ Leftover food labeled and dated in the refrigerator, or in the trash by the two-hour rule</w:t>
      </w:r>
    </w:p>
    <w:p>
      <w:pPr>
        <w:numPr>
          <w:ilvl w:val="0"/>
          <w:numId w:val="1006"/>
        </w:numPr>
        <w:pStyle w:val="Compact"/>
      </w:pPr>
      <w:r>
        <w:t xml:space="preserve">☐</w:t>
      </w:r>
      <w:r>
        <w:t xml:space="preserve"> </w:t>
      </w:r>
      <w:r>
        <w:rPr>
          <w:b/>
        </w:rPr>
        <w:t xml:space="preserve">THE WASTE COUNT</w:t>
      </w:r>
      <w:r>
        <w:t xml:space="preserve"> </w:t>
      </w:r>
      <w:r>
        <w:t xml:space="preserve">filled in below and posted next to the Lesson 6.3 number</w:t>
      </w:r>
    </w:p>
    <w:p>
      <w:pPr>
        <w:pStyle w:val="Heading3"/>
      </w:pPr>
      <w:bookmarkStart w:id="34" w:name="the-waste-count"/>
      <w:r>
        <w:t xml:space="preserve">The waste count</w:t>
      </w:r>
      <w:bookmarkEnd w:id="34"/>
    </w:p>
    <w:p>
      <w:pPr>
        <w:pStyle w:val="FirstParagraph"/>
      </w:pPr>
      <w:r>
        <w:t xml:space="preserve">How much food did we throw away today? Circle the method you used:</w:t>
      </w:r>
      <w:r>
        <w:t xml:space="preserve"> </w:t>
      </w:r>
      <w:r>
        <w:rPr>
          <w:b/>
        </w:rPr>
        <w:t xml:space="preserve">weighed it</w:t>
      </w:r>
      <w:r>
        <w:t xml:space="preserve"> </w:t>
      </w:r>
      <w:r>
        <w:t xml:space="preserve">/</w:t>
      </w:r>
      <w:r>
        <w:t xml:space="preserve"> </w:t>
      </w:r>
      <w:r>
        <w:rPr>
          <w:b/>
        </w:rPr>
        <w:t xml:space="preserve">filled a container and measured</w:t>
      </w:r>
      <w:r>
        <w:t xml:space="preserve"> </w:t>
      </w:r>
      <w:r>
        <w:t xml:space="preserve">/</w:t>
      </w:r>
      <w:r>
        <w:t xml:space="preserve"> </w:t>
      </w:r>
      <w:r>
        <w:rPr>
          <w:b/>
        </w:rPr>
        <w:t xml:space="preserve">counted the plates with food left on them</w:t>
      </w:r>
    </w:p>
    <w:p>
      <w:pPr>
        <w:pStyle w:val="BodyText"/>
      </w:pPr>
      <w:r>
        <w:t xml:space="preserve">Our number: ______________________</w:t>
      </w:r>
    </w:p>
    <w:p>
      <w:pPr>
        <w:pStyle w:val="BodyText"/>
      </w:pPr>
      <w:r>
        <w:t xml:space="preserve">The Lesson 6.3 food waste audit number, still posted on the wall: ______________________</w:t>
      </w:r>
    </w:p>
    <w:p>
      <w:pPr>
        <w:pStyle w:val="BodyText"/>
      </w:pPr>
      <w:r>
        <w:t xml:space="preserve">Circle one:</w:t>
      </w:r>
      <w:r>
        <w:t xml:space="preserve"> </w:t>
      </w:r>
      <w:r>
        <w:rPr>
          <w:b/>
        </w:rPr>
        <w:t xml:space="preserve">we wasted LESS today</w:t>
      </w:r>
      <w:r>
        <w:t xml:space="preserve"> </w:t>
      </w:r>
      <w:r>
        <w:t xml:space="preserve">/</w:t>
      </w:r>
      <w:r>
        <w:t xml:space="preserve"> </w:t>
      </w:r>
      <w:r>
        <w:rPr>
          <w:b/>
        </w:rPr>
        <w:t xml:space="preserve">we wasted MORE today</w:t>
      </w:r>
      <w:r>
        <w:t xml:space="preserve"> </w:t>
      </w:r>
      <w:r>
        <w:t xml:space="preserve">/</w:t>
      </w:r>
      <w:r>
        <w:t xml:space="preserve"> </w:t>
      </w:r>
      <w:r>
        <w:rPr>
          <w:b/>
        </w:rPr>
        <w:t xml:space="preserve">about the SAME</w:t>
      </w:r>
    </w:p>
    <w:p>
      <w:pPr>
        <w:pStyle w:val="BodyText"/>
      </w:pPr>
      <w:r>
        <w:t xml:space="preserve">One reason why: ________________________________________________________</w:t>
      </w:r>
    </w:p>
    <w:p>
      <w:pPr>
        <w:pStyle w:val="Heading2"/>
      </w:pPr>
      <w:bookmarkStart w:id="35" w:name="the-one-question-before-the-signature"/>
      <w:r>
        <w:t xml:space="preserve">The one question before the signature</w:t>
      </w:r>
      <w:bookmarkEnd w:id="35"/>
    </w:p>
    <w:p>
      <w:pPr>
        <w:pStyle w:val="FirstParagraph"/>
      </w:pPr>
      <w:r>
        <w:t xml:space="preserve">Does this room look the way it looked before the bell? Circle:</w:t>
      </w:r>
      <w:r>
        <w:t xml:space="preserve"> </w:t>
      </w:r>
      <w:r>
        <w:rPr>
          <w:b/>
        </w:rPr>
        <w:t xml:space="preserve">YES / NOT YET</w:t>
      </w:r>
    </w:p>
    <w:p>
      <w:pPr>
        <w:pStyle w:val="BodyText"/>
      </w:pPr>
      <w:r>
        <w:rPr>
          <w:b/>
        </w:rPr>
        <w:t xml:space="preserve">Teacher signature: ______________________ Time: ______</w:t>
      </w:r>
    </w:p>
    <w:p>
      <w:r>
        <w:br w:type="page"/>
      </w:r>
    </w:p>
    <w:p>
      <w:pPr>
        <w:pStyle w:val="Heading1"/>
      </w:pPr>
      <w:bookmarkStart w:id="36" w:name="X0e42327dd0da6441bca07d1b2fa2f9fb6ed1c6b"/>
      <w:r>
        <w:t xml:space="preserve">Page 4. The Cost Comparison and the Four-Question Project Reflection</w:t>
      </w:r>
      <w:bookmarkEnd w:id="36"/>
    </w:p>
    <w:p>
      <w:pPr>
        <w:pStyle w:val="Heading2"/>
      </w:pPr>
      <w:bookmarkStart w:id="37" w:name="Xc2b9c5ff18a359e15bff67b5dc69d7e0ea6d2c1"/>
      <w:r>
        <w:t xml:space="preserve">The cost comparison (from the receipt the teacher projected)</w:t>
      </w:r>
      <w:bookmarkEnd w:id="37"/>
    </w:p>
    <w:tbl>
      <w:tblPr>
        <w:tblStyle w:val="Table"/>
        <w:tblW w:type="pct" w:w="5000.0"/>
        <w:tblLook w:firstRow="1"/>
      </w:tblPr>
      <w:tblGrid>
        <w:gridCol w:w="3960"/>
        <w:gridCol w:w="3960"/>
      </w:tblGrid>
      <w:tr>
        <w:trPr>
          <w:cnfStyle w:firstRow="1"/>
        </w:trPr>
        <w:tc>
          <w:tcPr>
            <w:tcBorders>
              <w:bottom w:val="single"/>
            </w:tcBorders>
            <w:vAlign w:val="bottom"/>
          </w:tcPr>
          <w:p/>
        </w:tc>
        <w:tc>
          <w:tcPr>
            <w:tcBorders>
              <w:bottom w:val="single"/>
            </w:tcBorders>
            <w:vAlign w:val="bottom"/>
          </w:tcPr>
          <w:p>
            <w:pPr>
              <w:pStyle w:val="Compact"/>
              <w:jc w:val="left"/>
            </w:pPr>
            <w:r>
              <w:t xml:space="preserve">Amount</w:t>
            </w:r>
          </w:p>
        </w:tc>
      </w:tr>
      <w:tr>
        <w:tc>
          <w:p>
            <w:pPr>
              <w:pStyle w:val="Compact"/>
              <w:jc w:val="left"/>
            </w:pPr>
            <w:r>
              <w:t xml:space="preserve">What we</w:t>
            </w:r>
            <w:r>
              <w:t xml:space="preserve"> </w:t>
            </w:r>
            <w:r>
              <w:rPr>
                <w:b/>
              </w:rPr>
              <w:t xml:space="preserve">planned</w:t>
            </w:r>
            <w:r>
              <w:t xml:space="preserve"> </w:t>
            </w:r>
            <w:r>
              <w:t xml:space="preserve">to spend on the whole class meal (Lesson 6.15 class total)</w:t>
            </w:r>
          </w:p>
        </w:tc>
        <w:tc>
          <w:p>
            <w:pPr>
              <w:pStyle w:val="Compact"/>
              <w:jc w:val="left"/>
            </w:pPr>
            <w:r>
              <w:t xml:space="preserve">$__________</w:t>
            </w:r>
          </w:p>
        </w:tc>
      </w:tr>
      <w:tr>
        <w:tc>
          <w:p>
            <w:pPr>
              <w:pStyle w:val="Compact"/>
              <w:jc w:val="left"/>
            </w:pPr>
            <w:r>
              <w:t xml:space="preserve">What we</w:t>
            </w:r>
            <w:r>
              <w:t xml:space="preserve"> </w:t>
            </w:r>
            <w:r>
              <w:rPr>
                <w:b/>
              </w:rPr>
              <w:t xml:space="preserve">planned</w:t>
            </w:r>
            <w:r>
              <w:t xml:space="preserve"> </w:t>
            </w:r>
            <w:r>
              <w:t xml:space="preserve">per person (÷ 28)</w:t>
            </w:r>
          </w:p>
        </w:tc>
        <w:tc>
          <w:p>
            <w:pPr>
              <w:pStyle w:val="Compact"/>
              <w:jc w:val="left"/>
            </w:pPr>
            <w:r>
              <w:t xml:space="preserve">$__________</w:t>
            </w:r>
          </w:p>
        </w:tc>
      </w:tr>
      <w:tr>
        <w:tc>
          <w:p>
            <w:pPr>
              <w:pStyle w:val="Compact"/>
              <w:jc w:val="left"/>
            </w:pPr>
            <w:r>
              <w:t xml:space="preserve">What the receipt</w:t>
            </w:r>
            <w:r>
              <w:t xml:space="preserve"> </w:t>
            </w:r>
            <w:r>
              <w:rPr>
                <w:b/>
              </w:rPr>
              <w:t xml:space="preserve">actually</w:t>
            </w:r>
            <w:r>
              <w:t xml:space="preserve"> </w:t>
            </w:r>
            <w:r>
              <w:t xml:space="preserve">said</w:t>
            </w:r>
          </w:p>
        </w:tc>
        <w:tc>
          <w:p>
            <w:pPr>
              <w:pStyle w:val="Compact"/>
              <w:jc w:val="left"/>
            </w:pPr>
            <w:r>
              <w:t xml:space="preserve">$__________</w:t>
            </w:r>
          </w:p>
        </w:tc>
      </w:tr>
      <w:tr>
        <w:tc>
          <w:p>
            <w:pPr>
              <w:pStyle w:val="Compact"/>
              <w:jc w:val="left"/>
            </w:pPr>
            <w:r>
              <w:t xml:space="preserve">What we</w:t>
            </w:r>
            <w:r>
              <w:t xml:space="preserve"> </w:t>
            </w:r>
            <w:r>
              <w:rPr>
                <w:b/>
              </w:rPr>
              <w:t xml:space="preserve">actually</w:t>
            </w:r>
            <w:r>
              <w:t xml:space="preserve"> </w:t>
            </w:r>
            <w:r>
              <w:t xml:space="preserve">spent per person (÷ 28)</w:t>
            </w:r>
          </w:p>
        </w:tc>
        <w:tc>
          <w:p>
            <w:pPr>
              <w:pStyle w:val="Compact"/>
              <w:jc w:val="left"/>
            </w:pPr>
            <w:r>
              <w:t xml:space="preserve">$__________</w:t>
            </w:r>
          </w:p>
        </w:tc>
      </w:tr>
      <w:tr>
        <w:tc>
          <w:p>
            <w:pPr>
              <w:pStyle w:val="Compact"/>
              <w:jc w:val="left"/>
            </w:pPr>
            <w:r>
              <w:rPr>
                <w:b/>
              </w:rPr>
              <w:t xml:space="preserve">The difference per person</w:t>
            </w:r>
            <w:r>
              <w:t xml:space="preserve"> </w:t>
            </w:r>
            <w:r>
              <w:t xml:space="preserve">(actual − planned)</w:t>
            </w:r>
          </w:p>
        </w:tc>
        <w:tc>
          <w:p>
            <w:pPr>
              <w:pStyle w:val="Compact"/>
              <w:jc w:val="left"/>
            </w:pPr>
            <w:r>
              <w:t xml:space="preserve">$__________</w:t>
            </w:r>
          </w:p>
        </w:tc>
      </w:tr>
      <w:tr>
        <w:tc>
          <w:p>
            <w:pPr>
              <w:pStyle w:val="Compact"/>
              <w:jc w:val="left"/>
            </w:pPr>
            <w:r>
              <w:t xml:space="preserve">Circle one: we spent</w:t>
            </w:r>
            <w:r>
              <w:t xml:space="preserve"> </w:t>
            </w:r>
            <w:r>
              <w:rPr>
                <w:b/>
              </w:rPr>
              <w:t xml:space="preserve">MORE</w:t>
            </w:r>
            <w:r>
              <w:t xml:space="preserve"> </w:t>
            </w:r>
            <w:r>
              <w:t xml:space="preserve">than planned /</w:t>
            </w:r>
            <w:r>
              <w:t xml:space="preserve"> </w:t>
            </w:r>
            <w:r>
              <w:rPr>
                <w:b/>
              </w:rPr>
              <w:t xml:space="preserve">LESS</w:t>
            </w:r>
            <w:r>
              <w:t xml:space="preserve"> </w:t>
            </w:r>
            <w:r>
              <w:t xml:space="preserve">than planned /</w:t>
            </w:r>
            <w:r>
              <w:t xml:space="preserve"> </w:t>
            </w:r>
            <w:r>
              <w:rPr>
                <w:b/>
              </w:rPr>
              <w:t xml:space="preserve">exactly</w:t>
            </w:r>
            <w:r>
              <w:t xml:space="preserve"> </w:t>
            </w:r>
            <w:r>
              <w:t xml:space="preserve">what we planned</w:t>
            </w:r>
          </w:p>
        </w:tc>
        <w:tc>
          <w:p/>
        </w:tc>
      </w:tr>
    </w:tbl>
    <w:p>
      <w:pPr>
        <w:pStyle w:val="BodyText"/>
      </w:pPr>
      <w:r>
        <w:rPr>
          <w:b/>
        </w:rPr>
        <w:t xml:space="preserve">One reason for the difference:</w:t>
      </w:r>
      <w:r>
        <w:t xml:space="preserve"> </w:t>
      </w:r>
      <w:r>
        <w:t xml:space="preserve">________________________________________</w:t>
      </w:r>
    </w:p>
    <w:p>
      <w:pPr>
        <w:pStyle w:val="BodyText"/>
      </w:pPr>
      <w:r>
        <w:t xml:space="preserve">(Real reasons: sales tax on the non-food items; an item was not on sale anymore; the store was out of the store brand and we bought the name brand; we bought one extra package as a spare; a size was different from the circular.)</w:t>
      </w:r>
    </w:p>
    <w:p>
      <w:pPr>
        <w:pStyle w:val="BodyText"/>
      </w:pPr>
      <w:r>
        <w:rPr>
          <w:b/>
        </w:rPr>
        <w:t xml:space="preserve">Grade 8 stretch:</w:t>
      </w:r>
      <w:r>
        <w:t xml:space="preserve"> </w:t>
      </w:r>
      <w:r>
        <w:t xml:space="preserve">the difference as a percent of the plan. (difference ÷ planned total) × 100 = ______ percent. The two receipt lines that account for most of it: ______________________ and ______________________</w:t>
      </w:r>
    </w:p>
    <w:p>
      <w:pPr>
        <w:pStyle w:val="Heading2"/>
      </w:pPr>
      <w:bookmarkStart w:id="38" w:name="the-four-question-project-reflection"/>
      <w:r>
        <w:t xml:space="preserve">The four-question project reflection</w:t>
      </w:r>
      <w:bookmarkEnd w:id="38"/>
    </w:p>
    <w:p>
      <w:pPr>
        <w:pStyle w:val="FirstParagraph"/>
      </w:pPr>
      <w:r>
        <w:t xml:space="preserve">Ninety seconds of silent writing per question. Use your own papers as the evidence: your flowchart with the actual times, your costing sheet, your station card, the receipt.</w:t>
      </w:r>
    </w:p>
    <w:p>
      <w:pPr>
        <w:pStyle w:val="Heading3"/>
      </w:pPr>
      <w:bookmarkStart w:id="39" w:name="what-did-our-plan-say"/>
      <w:r>
        <w:t xml:space="preserve">1. What did our plan say?</w:t>
      </w:r>
      <w:bookmarkEnd w:id="39"/>
    </w:p>
    <w:p>
      <w:pPr>
        <w:pStyle w:val="FirstParagraph"/>
      </w:pPr>
      <w:r>
        <w:t xml:space="preserve">Quote your own flowchart and station card. What minute were you supposed to start cooking, what minute were you supposed to serve, and what were you supposed to make?</w:t>
      </w:r>
    </w:p>
    <w:p>
      <w:r>
        <w:br w:type="page"/>
      </w:r>
    </w:p>
    <w:p>
      <w:r>
        <w:br w:type="page"/>
      </w:r>
    </w:p>
    <w:p>
      <w:pPr>
        <w:pStyle w:val="Heading3"/>
      </w:pPr>
      <w:bookmarkStart w:id="40" w:name="what-actually-happened"/>
      <w:r>
        <w:t xml:space="preserve">2. What actually happened?</w:t>
      </w:r>
      <w:bookmarkEnd w:id="40"/>
    </w:p>
    <w:p>
      <w:pPr>
        <w:pStyle w:val="FirstParagraph"/>
      </w:pPr>
      <w:r>
        <w:t xml:space="preserve">Use a real time from the actual-times column. Where did the plan hold and where did it slip?</w:t>
      </w:r>
    </w:p>
    <w:p>
      <w:r>
        <w:br w:type="page"/>
      </w:r>
    </w:p>
    <w:p>
      <w:r>
        <w:br w:type="page"/>
      </w:r>
    </w:p>
    <w:p>
      <w:pPr>
        <w:pStyle w:val="Heading3"/>
      </w:pPr>
      <w:bookmarkStart w:id="41" w:name="what-did-it-cost-per-person"/>
      <w:r>
        <w:t xml:space="preserve">3. What did it cost, per person?</w:t>
      </w:r>
      <w:bookmarkEnd w:id="41"/>
    </w:p>
    <w:p>
      <w:pPr>
        <w:pStyle w:val="FirstParagraph"/>
      </w:pPr>
      <w:r>
        <w:t xml:space="preserve">Planned: $______ Actual: $______ Difference: $______ Reason: ______________________</w:t>
      </w:r>
    </w:p>
    <w:p>
      <w:r>
        <w:br w:type="page"/>
      </w:r>
    </w:p>
    <w:p>
      <w:pPr>
        <w:pStyle w:val="Heading3"/>
      </w:pPr>
      <w:bookmarkStart w:id="42" w:name="what-would-you-change-and-where-exactly"/>
      <w:r>
        <w:t xml:space="preserve">4. What would you change, and where exactly?</w:t>
      </w:r>
      <w:bookmarkEnd w:id="42"/>
    </w:p>
    <w:p>
      <w:pPr>
        <w:pStyle w:val="FirstParagraph"/>
      </w:pPr>
      <w:r>
        <w:t xml:space="preserve">Name</w:t>
      </w:r>
      <w:r>
        <w:t xml:space="preserve"> </w:t>
      </w:r>
      <w:r>
        <w:rPr>
          <w:b/>
        </w:rPr>
        <w:t xml:space="preserve">one</w:t>
      </w:r>
      <w:r>
        <w:t xml:space="preserve"> </w:t>
      </w:r>
      <w:r>
        <w:t xml:space="preserve">change and point to one of these three: a</w:t>
      </w:r>
      <w:r>
        <w:t xml:space="preserve"> </w:t>
      </w:r>
      <w:r>
        <w:rPr>
          <w:b/>
        </w:rPr>
        <w:t xml:space="preserve">block</w:t>
      </w:r>
      <w:r>
        <w:t xml:space="preserve"> </w:t>
      </w:r>
      <w:r>
        <w:t xml:space="preserve">on the flowchart, a</w:t>
      </w:r>
      <w:r>
        <w:t xml:space="preserve"> </w:t>
      </w:r>
      <w:r>
        <w:rPr>
          <w:b/>
        </w:rPr>
        <w:t xml:space="preserve">line</w:t>
      </w:r>
      <w:r>
        <w:t xml:space="preserve"> </w:t>
      </w:r>
      <w:r>
        <w:t xml:space="preserve">on the shopping list, or a</w:t>
      </w:r>
      <w:r>
        <w:t xml:space="preserve"> </w:t>
      </w:r>
      <w:r>
        <w:rPr>
          <w:b/>
        </w:rPr>
        <w:t xml:space="preserve">step</w:t>
      </w:r>
      <w:r>
        <w:t xml:space="preserve"> </w:t>
      </w:r>
      <w:r>
        <w:t xml:space="preserve">on the station card.</w:t>
      </w:r>
      <w:r>
        <w:t xml:space="preserve"> </w:t>
      </w:r>
      <w:r>
        <w:t xml:space="preserve">“</w:t>
      </w:r>
      <w:r>
        <w:t xml:space="preserve">We would work faster</w:t>
      </w:r>
      <w:r>
        <w:t xml:space="preserve">”</w:t>
      </w:r>
      <w:r>
        <w:t xml:space="preserve"> </w:t>
      </w:r>
      <w:r>
        <w:t xml:space="preserve">does not count.</w:t>
      </w:r>
    </w:p>
    <w:p>
      <w:pPr>
        <w:pStyle w:val="BodyText"/>
      </w:pPr>
      <w:r>
        <w:t xml:space="preserve">The change: ________________________________________________________</w:t>
      </w:r>
    </w:p>
    <w:p>
      <w:pPr>
        <w:pStyle w:val="BodyText"/>
      </w:pPr>
      <w:r>
        <w:t xml:space="preserve">Where it goes:</w:t>
      </w:r>
      <w:r>
        <w:t xml:space="preserve"> </w:t>
      </w:r>
      <w:r>
        <w:rPr>
          <w:b/>
        </w:rPr>
        <w:t xml:space="preserve">block ______ to ______</w:t>
      </w:r>
      <w:r>
        <w:t xml:space="preserve"> </w:t>
      </w:r>
      <w:r>
        <w:t xml:space="preserve">/</w:t>
      </w:r>
      <w:r>
        <w:t xml:space="preserve"> </w:t>
      </w:r>
      <w:r>
        <w:rPr>
          <w:b/>
        </w:rPr>
        <w:t xml:space="preserve">shopping list line # ______</w:t>
      </w:r>
      <w:r>
        <w:t xml:space="preserve"> </w:t>
      </w:r>
      <w:r>
        <w:t xml:space="preserve">/</w:t>
      </w:r>
      <w:r>
        <w:t xml:space="preserve"> </w:t>
      </w:r>
      <w:r>
        <w:rPr>
          <w:b/>
        </w:rPr>
        <w:t xml:space="preserve">station card step # ______</w:t>
      </w:r>
    </w:p>
    <w:p>
      <w:pPr>
        <w:pStyle w:val="BodyText"/>
      </w:pPr>
      <w:r>
        <w:t xml:space="preserve">If we made that change, the thing that would get harder somewhere else is: ______________________</w:t>
      </w:r>
    </w:p>
    <w:p>
      <w:r>
        <w:br w:type="page"/>
      </w:r>
    </w:p>
    <w:p>
      <w:pPr>
        <w:pStyle w:val="Heading2"/>
      </w:pPr>
      <w:bookmarkStart w:id="43" w:name="sentence-starters-for-the-reflection"/>
      <w:r>
        <w:t xml:space="preserve">Sentence starters for the reflection</w:t>
      </w:r>
      <w:bookmarkEnd w:id="4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Our plan said</w:t>
            </w:r>
            <w:r>
              <w:t xml:space="preserve"> </w:t>
            </w:r>
            <w:r>
              <w:rPr>
                <w:i/>
                <w:b/>
              </w:rPr>
              <w:t xml:space="preserve">. What happened was</w:t>
            </w:r>
            <w:r>
              <w:rPr>
                <w:i/>
                <w:b/>
              </w:rPr>
              <w:t xml:space="preserve"> </w:t>
            </w:r>
            <w:r>
              <w:t xml:space="preserve">.</w:t>
            </w:r>
          </w:p>
        </w:tc>
        <w:tc>
          <w:p>
            <w:pPr>
              <w:pStyle w:val="Compact"/>
              <w:jc w:val="left"/>
            </w:pPr>
            <w:r>
              <w:t xml:space="preserve">Planımız ___ dedi. Olan şey ___ oldu.</w:t>
            </w:r>
          </w:p>
        </w:tc>
        <w:tc>
          <w:p>
            <w:pPr>
              <w:pStyle w:val="Compact"/>
              <w:jc w:val="left"/>
            </w:pPr>
            <w:r>
              <w:t xml:space="preserve">Nosso plano dizia</w:t>
            </w:r>
            <w:r>
              <w:t xml:space="preserve"> </w:t>
            </w:r>
            <w:r>
              <w:rPr>
                <w:i/>
                <w:b/>
              </w:rPr>
              <w:t xml:space="preserve">. O que aconteceu foi</w:t>
            </w:r>
            <w:r>
              <w:rPr>
                <w:i/>
                <w:b/>
              </w:rPr>
              <w:t xml:space="preserve"> </w:t>
            </w:r>
            <w:r>
              <w:t xml:space="preserve">.</w:t>
            </w:r>
          </w:p>
        </w:tc>
        <w:tc>
          <w:p>
            <w:pPr>
              <w:pStyle w:val="Compact"/>
              <w:jc w:val="left"/>
            </w:pPr>
            <w:r>
              <w:t xml:space="preserve">Nuestro plan decía</w:t>
            </w:r>
            <w:r>
              <w:t xml:space="preserve"> </w:t>
            </w:r>
            <w:r>
              <w:rPr>
                <w:i/>
                <w:b/>
              </w:rPr>
              <w:t xml:space="preserve">. Lo que pasó fue</w:t>
            </w:r>
            <w:r>
              <w:rPr>
                <w:i/>
                <w:b/>
              </w:rPr>
              <w:t xml:space="preserve"> </w:t>
            </w:r>
            <w:r>
              <w:t xml:space="preserve">.</w:t>
            </w:r>
          </w:p>
        </w:tc>
      </w:tr>
      <w:tr>
        <w:tc>
          <w:p>
            <w:pPr>
              <w:pStyle w:val="Compact"/>
              <w:jc w:val="left"/>
            </w:pPr>
            <w:r>
              <w:t xml:space="preserve">We were supposed to serve at minute</w:t>
            </w:r>
            <w:r>
              <w:t xml:space="preserve"> </w:t>
            </w:r>
            <w:r>
              <w:rPr>
                <w:i/>
                <w:b/>
              </w:rPr>
              <w:t xml:space="preserve">. We actually served at minute</w:t>
            </w:r>
            <w:r>
              <w:rPr>
                <w:i/>
                <w:b/>
              </w:rPr>
              <w:t xml:space="preserve"> </w:t>
            </w:r>
            <w:r>
              <w:t xml:space="preserve">.</w:t>
            </w:r>
          </w:p>
        </w:tc>
        <w:tc>
          <w:p>
            <w:pPr>
              <w:pStyle w:val="Compact"/>
              <w:jc w:val="left"/>
            </w:pPr>
            <w:r>
              <w:rPr>
                <w:i/>
                <w:b/>
              </w:rPr>
              <w:t xml:space="preserve">. dakikada servis yapmalıydık. Gerçekte</w:t>
            </w:r>
            <w:r>
              <w:rPr>
                <w:i/>
                <w:b/>
              </w:rPr>
              <w:t xml:space="preserve"> </w:t>
            </w:r>
            <w:r>
              <w:t xml:space="preserve">. dakikada yaptık.</w:t>
            </w:r>
          </w:p>
        </w:tc>
        <w:tc>
          <w:p>
            <w:pPr>
              <w:pStyle w:val="Compact"/>
              <w:jc w:val="left"/>
            </w:pPr>
            <w:r>
              <w:t xml:space="preserve">Devíamos servir no minuto</w:t>
            </w:r>
            <w:r>
              <w:t xml:space="preserve"> </w:t>
            </w:r>
            <w:r>
              <w:rPr>
                <w:i/>
                <w:b/>
              </w:rPr>
              <w:t xml:space="preserve">. Na verdade servimos no minuto</w:t>
            </w:r>
            <w:r>
              <w:rPr>
                <w:i/>
                <w:b/>
              </w:rPr>
              <w:t xml:space="preserve"> </w:t>
            </w:r>
            <w:r>
              <w:t xml:space="preserve">.</w:t>
            </w:r>
          </w:p>
        </w:tc>
        <w:tc>
          <w:p>
            <w:pPr>
              <w:pStyle w:val="Compact"/>
              <w:jc w:val="left"/>
            </w:pPr>
            <w:r>
              <w:t xml:space="preserve">Debíamos servir en el minuto</w:t>
            </w:r>
            <w:r>
              <w:t xml:space="preserve"> </w:t>
            </w:r>
            <w:r>
              <w:rPr>
                <w:i/>
                <w:b/>
              </w:rPr>
              <w:t xml:space="preserve">. En realidad servimos en el minuto</w:t>
            </w:r>
            <w:r>
              <w:rPr>
                <w:i/>
                <w:b/>
              </w:rPr>
              <w:t xml:space="preserve"> </w:t>
            </w:r>
            <w:r>
              <w:t xml:space="preserve">.</w:t>
            </w:r>
          </w:p>
        </w:tc>
      </w:tr>
      <w:tr>
        <w:tc>
          <w:p>
            <w:pPr>
              <w:pStyle w:val="Compact"/>
              <w:jc w:val="left"/>
            </w:pPr>
            <w:r>
              <w:t xml:space="preserve">It cost $___ per person. We planned $___.</w:t>
            </w:r>
          </w:p>
        </w:tc>
        <w:tc>
          <w:p>
            <w:pPr>
              <w:pStyle w:val="Compact"/>
              <w:jc w:val="left"/>
            </w:pPr>
            <w:r>
              <w:t xml:space="preserve">Kişi başı ___ dolara geldi. ___ dolar planlamıştık.</w:t>
            </w:r>
          </w:p>
        </w:tc>
        <w:tc>
          <w:p>
            <w:pPr>
              <w:pStyle w:val="Compact"/>
              <w:jc w:val="left"/>
            </w:pPr>
            <w:r>
              <w:t xml:space="preserve">Custou $___ por pessoa. Planejamos $___.</w:t>
            </w:r>
          </w:p>
        </w:tc>
        <w:tc>
          <w:p>
            <w:pPr>
              <w:pStyle w:val="Compact"/>
              <w:jc w:val="left"/>
            </w:pPr>
            <w:r>
              <w:t xml:space="preserve">Costó $___ por persona. Planeamos $___.</w:t>
            </w:r>
          </w:p>
        </w:tc>
      </w:tr>
      <w:tr>
        <w:tc>
          <w:p>
            <w:pPr>
              <w:pStyle w:val="Compact"/>
              <w:jc w:val="left"/>
            </w:pPr>
            <w:r>
              <w:t xml:space="preserve">Next time I would change ___ in block ___.</w:t>
            </w:r>
          </w:p>
        </w:tc>
        <w:tc>
          <w:p>
            <w:pPr>
              <w:pStyle w:val="Compact"/>
              <w:jc w:val="left"/>
            </w:pPr>
            <w:r>
              <w:t xml:space="preserve">Bir dahaki sefere</w:t>
            </w:r>
            <w:r>
              <w:t xml:space="preserve"> </w:t>
            </w:r>
            <w:r>
              <w:rPr>
                <w:i/>
                <w:b/>
              </w:rPr>
              <w:t xml:space="preserve">. bölümde</w:t>
            </w:r>
            <w:r>
              <w:rPr>
                <w:i/>
                <w:b/>
              </w:rPr>
              <w:t xml:space="preserve"> </w:t>
            </w:r>
            <w:r>
              <w:t xml:space="preserve"> </w:t>
            </w:r>
            <w:r>
              <w:t xml:space="preserve">değiştirirdim.</w:t>
            </w:r>
          </w:p>
        </w:tc>
        <w:tc>
          <w:p>
            <w:pPr>
              <w:pStyle w:val="Compact"/>
              <w:jc w:val="left"/>
            </w:pPr>
            <w:r>
              <w:t xml:space="preserve">Na próxima vez eu mudaria ___ no bloco ___.</w:t>
            </w:r>
          </w:p>
        </w:tc>
        <w:tc>
          <w:p>
            <w:pPr>
              <w:pStyle w:val="Compact"/>
              <w:jc w:val="left"/>
            </w:pPr>
            <w:r>
              <w:t xml:space="preserve">La próxima vez cambiaría ___ en el bloque ___.</w:t>
            </w:r>
          </w:p>
        </w:tc>
      </w:tr>
      <w:tr>
        <w:tc>
          <w:p>
            <w:pPr>
              <w:pStyle w:val="Compact"/>
              <w:jc w:val="left"/>
            </w:pPr>
            <w:r>
              <w:t xml:space="preserve">The reason is ___.</w:t>
            </w:r>
          </w:p>
        </w:tc>
        <w:tc>
          <w:p>
            <w:pPr>
              <w:pStyle w:val="Compact"/>
              <w:jc w:val="left"/>
            </w:pPr>
            <w:r>
              <w:t xml:space="preserve">Sebebi ___.</w:t>
            </w:r>
          </w:p>
        </w:tc>
        <w:tc>
          <w:p>
            <w:pPr>
              <w:pStyle w:val="Compact"/>
              <w:jc w:val="left"/>
            </w:pPr>
            <w:r>
              <w:t xml:space="preserve">O motivo é ___.</w:t>
            </w:r>
          </w:p>
        </w:tc>
        <w:tc>
          <w:p>
            <w:pPr>
              <w:pStyle w:val="Compact"/>
              <w:jc w:val="left"/>
            </w:pPr>
            <w:r>
              <w:t xml:space="preserve">La razón es ___.</w:t>
            </w:r>
          </w:p>
        </w:tc>
      </w:tr>
    </w:tbl>
    <w:p>
      <w:pPr>
        <w:pStyle w:val="BodyText"/>
      </w:pPr>
      <w:r>
        <w:rPr>
          <w:b/>
        </w:rPr>
        <w:t xml:space="preserve">[check with a native speaker]</w:t>
      </w:r>
    </w:p>
    <w:p>
      <w:pPr>
        <w:pStyle w:val="Heading2"/>
      </w:pPr>
      <w:bookmarkStart w:id="44" w:name="X0772356f66773f0aa7dcb2963709d150d3cc042"/>
      <w:r>
        <w:t xml:space="preserve">Before you hand in the folder, check that it has all of this</w:t>
      </w:r>
      <w:bookmarkEnd w:id="44"/>
    </w:p>
    <w:p>
      <w:pPr>
        <w:numPr>
          <w:ilvl w:val="0"/>
          <w:numId w:val="1007"/>
        </w:numPr>
        <w:pStyle w:val="Compact"/>
      </w:pPr>
      <w:r>
        <w:t xml:space="preserve">☐ The constraint card and the choice sheet with the justification (Lesson 6.12)</w:t>
      </w:r>
    </w:p>
    <w:p>
      <w:pPr>
        <w:numPr>
          <w:ilvl w:val="0"/>
          <w:numId w:val="1007"/>
        </w:numPr>
        <w:pStyle w:val="Compact"/>
      </w:pPr>
      <w:r>
        <w:t xml:space="preserve">☐ The role sheet (Lesson 6.12)</w:t>
      </w:r>
    </w:p>
    <w:p>
      <w:pPr>
        <w:numPr>
          <w:ilvl w:val="0"/>
          <w:numId w:val="1007"/>
        </w:numPr>
        <w:pStyle w:val="Compact"/>
      </w:pPr>
      <w:r>
        <w:t xml:space="preserve">☐ The scaling table, the conversion strip, and the yield check (Lesson 6.13 Day 1)</w:t>
      </w:r>
    </w:p>
    <w:p>
      <w:pPr>
        <w:numPr>
          <w:ilvl w:val="0"/>
          <w:numId w:val="1007"/>
        </w:numPr>
        <w:pStyle w:val="Compact"/>
      </w:pPr>
      <w:r>
        <w:t xml:space="preserve">☐ The costing sheet with the running total, the swap log, and the teacher signature (Lesson 6.13 Day 2)</w:t>
      </w:r>
    </w:p>
    <w:p>
      <w:pPr>
        <w:numPr>
          <w:ilvl w:val="0"/>
          <w:numId w:val="1007"/>
        </w:numPr>
        <w:pStyle w:val="Compact"/>
      </w:pPr>
      <w:r>
        <w:t xml:space="preserve">☐ Your initialed rows on the approved consolidated shopping list (Lesson 6.15)</w:t>
      </w:r>
    </w:p>
    <w:p>
      <w:pPr>
        <w:numPr>
          <w:ilvl w:val="0"/>
          <w:numId w:val="1007"/>
        </w:numPr>
        <w:pStyle w:val="Compact"/>
      </w:pPr>
      <w:r>
        <w:t xml:space="preserve">☐ The station card with the allergen box and the teacher approval (Lesson 6.14)</w:t>
      </w:r>
    </w:p>
    <w:p>
      <w:pPr>
        <w:numPr>
          <w:ilvl w:val="0"/>
          <w:numId w:val="1007"/>
        </w:numPr>
        <w:pStyle w:val="Compact"/>
      </w:pPr>
      <w:r>
        <w:t xml:space="preserve">☐ The flowchart with the planned times AND the actual times (Lessons 6.14 and 6.16)</w:t>
      </w:r>
    </w:p>
    <w:p>
      <w:pPr>
        <w:numPr>
          <w:ilvl w:val="0"/>
          <w:numId w:val="1007"/>
        </w:numPr>
        <w:pStyle w:val="Compact"/>
      </w:pPr>
      <w:r>
        <w:t xml:space="preserve">☐ The pre-flight check and your duty strip (Lesson 6.16)</w:t>
      </w:r>
    </w:p>
    <w:p>
      <w:pPr>
        <w:numPr>
          <w:ilvl w:val="0"/>
          <w:numId w:val="1007"/>
        </w:numPr>
        <w:pStyle w:val="Compact"/>
      </w:pPr>
      <w:r>
        <w:t xml:space="preserve">☐ Both station check sheets, signed (Lessons 6.16 and 6.17)</w:t>
      </w:r>
    </w:p>
    <w:p>
      <w:pPr>
        <w:numPr>
          <w:ilvl w:val="0"/>
          <w:numId w:val="1007"/>
        </w:numPr>
        <w:pStyle w:val="Compact"/>
      </w:pPr>
      <w:r>
        <w:t xml:space="preserve">☐ The cover check and the waste count (Lesson 6.17)</w:t>
      </w:r>
    </w:p>
    <w:p>
      <w:pPr>
        <w:numPr>
          <w:ilvl w:val="0"/>
          <w:numId w:val="1007"/>
        </w:numPr>
        <w:pStyle w:val="Compact"/>
      </w:pPr>
      <w:r>
        <w:t xml:space="preserve">☐ This reflection, all four questions (Lesson 6.17)</w:t>
      </w:r>
    </w:p>
    <w:p>
      <w:pPr>
        <w:numPr>
          <w:ilvl w:val="0"/>
          <w:numId w:val="1007"/>
        </w:numPr>
        <w:pStyle w:val="Compact"/>
      </w:pPr>
      <w:r>
        <w:t xml:space="preserve">☐ The Rubric 06 self-assessment row, filled in</w:t>
      </w:r>
      <w:r>
        <w:t xml:space="preserve"> </w:t>
      </w:r>
      <w:r>
        <w:rPr>
          <w:b/>
        </w:rPr>
        <w:t xml:space="preserve">before</w:t>
      </w:r>
      <w:r>
        <w:t xml:space="preserve"> </w:t>
      </w:r>
      <w:r>
        <w:t xml:space="preserve">the teacher scores</w:t>
      </w:r>
    </w:p>
    <w:p>
      <w:r>
        <w:br w:type="page"/>
      </w:r>
    </w:p>
    <w:p>
      <w:pPr>
        <w:pStyle w:val="Heading1"/>
      </w:pPr>
      <w:bookmarkStart w:id="45" w:name="teacher-key"/>
      <w:r>
        <w:t xml:space="preserve">Teacher key</w:t>
      </w:r>
      <w:bookmarkEnd w:id="45"/>
    </w:p>
    <w:p>
      <w:pPr>
        <w:pStyle w:val="Heading2"/>
      </w:pPr>
      <w:bookmarkStart w:id="46" w:name="page-1-the-place-setting"/>
      <w:r>
        <w:t xml:space="preserve">Page 1: the place setting</w:t>
      </w:r>
      <w:bookmarkEnd w:id="46"/>
    </w:p>
    <w:p>
      <w:pPr>
        <w:pStyle w:val="FirstParagraph"/>
      </w:pPr>
      <w:r>
        <w:t xml:space="preserve">Fork</w:t>
      </w:r>
      <w:r>
        <w:t xml:space="preserve"> </w:t>
      </w:r>
      <w:r>
        <w:rPr>
          <w:b/>
        </w:rPr>
        <w:t xml:space="preserve">left</w:t>
      </w:r>
      <w:r>
        <w:t xml:space="preserve">. Napkin under the fork or folded on the plate. Spoon</w:t>
      </w:r>
      <w:r>
        <w:t xml:space="preserve"> </w:t>
      </w:r>
      <w:r>
        <w:rPr>
          <w:b/>
        </w:rPr>
        <w:t xml:space="preserve">right</w:t>
      </w:r>
      <w:r>
        <w:t xml:space="preserve">, outside the knife. Knife right of the plate with the</w:t>
      </w:r>
      <w:r>
        <w:t xml:space="preserve"> </w:t>
      </w:r>
      <w:r>
        <w:rPr>
          <w:b/>
        </w:rPr>
        <w:t xml:space="preserve">blade facing in</w:t>
      </w:r>
      <w:r>
        <w:t xml:space="preserve">. Cup</w:t>
      </w:r>
      <w:r>
        <w:t xml:space="preserve"> </w:t>
      </w:r>
      <w:r>
        <w:rPr>
          <w:b/>
        </w:rPr>
        <w:t xml:space="preserve">above the plate and to the right</w:t>
      </w:r>
      <w:r>
        <w:t xml:space="preserve">. Everything about</w:t>
      </w:r>
      <w:r>
        <w:t xml:space="preserve"> </w:t>
      </w:r>
      <w:r>
        <w:rPr>
          <w:b/>
        </w:rPr>
        <w:t xml:space="preserve">one inch</w:t>
      </w:r>
      <w:r>
        <w:t xml:space="preserve"> </w:t>
      </w:r>
      <w:r>
        <w:t xml:space="preserve">from the table edge.</w:t>
      </w:r>
    </w:p>
    <w:p>
      <w:pPr>
        <w:pStyle w:val="BodyText"/>
      </w:pPr>
      <w:r>
        <w:t xml:space="preserve">The</w:t>
      </w:r>
      <w:r>
        <w:t xml:space="preserve"> </w:t>
      </w:r>
      <w:r>
        <w:t xml:space="preserve">“</w:t>
      </w:r>
      <w:r>
        <w:t xml:space="preserve">why</w:t>
      </w:r>
      <w:r>
        <w:t xml:space="preserve">”</w:t>
      </w:r>
      <w:r>
        <w:t xml:space="preserve"> </w:t>
      </w:r>
      <w:r>
        <w:t xml:space="preserve">answers, which are the part that matters: the fork is on the left because most people hold the fork in the left hand while the right hand cuts; the cup is upper right because the right hand reaches up and over without crossing the plate; the knife blade faces in so nobody reaches into an edge. A student who can set the cover but cannot say a why has copied the picture. Ask the why at three settings.</w:t>
      </w:r>
    </w:p>
    <w:p>
      <w:pPr>
        <w:pStyle w:val="BodyText"/>
      </w:pPr>
      <w:r>
        <w:t xml:space="preserve">Note for the room: our unit constraint is butter knives only, so most covers this year have no knife at all. Say that out loud, and still teach the knife’s position, because students will set a real table somewhere else.</w:t>
      </w:r>
    </w:p>
    <w:p>
      <w:pPr>
        <w:pStyle w:val="Heading2"/>
      </w:pPr>
      <w:bookmarkStart w:id="47" w:name="page-3-the-waste-count"/>
      <w:r>
        <w:t xml:space="preserve">Page 3: the waste count</w:t>
      </w:r>
      <w:bookmarkEnd w:id="47"/>
    </w:p>
    <w:p>
      <w:pPr>
        <w:pStyle w:val="FirstParagraph"/>
      </w:pPr>
      <w:r>
        <w:t xml:space="preserve">Any of the three methods is fine. What matters is a number next to the Lesson 6.3 audit number on the same wall. Likely outcomes and what to say:</w:t>
      </w:r>
    </w:p>
    <w:p>
      <w:pPr>
        <w:numPr>
          <w:ilvl w:val="0"/>
          <w:numId w:val="1008"/>
        </w:numPr>
        <w:pStyle w:val="Compact"/>
      </w:pPr>
      <w:r>
        <w:rPr>
          <w:b/>
        </w:rPr>
        <w:t xml:space="preserve">Less waste than the cafeteria audit.</w:t>
      </w:r>
      <w:r>
        <w:t xml:space="preserve"> </w:t>
      </w:r>
      <w:r>
        <w:t xml:space="preserve">Usually true, and the reasons are real: students chose the food, students made the food, portions were plated rather than pre-boxed, and everybody was at a table. Name all four.</w:t>
      </w:r>
    </w:p>
    <w:p>
      <w:pPr>
        <w:numPr>
          <w:ilvl w:val="0"/>
          <w:numId w:val="1008"/>
        </w:numPr>
        <w:pStyle w:val="Compact"/>
      </w:pPr>
      <w:r>
        <w:rPr>
          <w:b/>
        </w:rPr>
        <w:t xml:space="preserve">More waste.</w:t>
      </w:r>
      <w:r>
        <w:t xml:space="preserve"> </w:t>
      </w:r>
      <w:r>
        <w:t xml:space="preserve">Usually one dish that nobody liked, or over-portioning. That is a yield and a menu lesson, not a character lesson. The reflection’s question 4 is the place for it.</w:t>
      </w:r>
    </w:p>
    <w:p>
      <w:pPr>
        <w:numPr>
          <w:ilvl w:val="0"/>
          <w:numId w:val="1008"/>
        </w:numPr>
        <w:pStyle w:val="Compact"/>
      </w:pPr>
      <w:r>
        <w:rPr>
          <w:b/>
        </w:rPr>
        <w:t xml:space="preserve">About the same.</w:t>
      </w:r>
      <w:r>
        <w:t xml:space="preserve"> </w:t>
      </w:r>
      <w:r>
        <w:t xml:space="preserve">Ask which single change would have moved it.</w:t>
      </w:r>
    </w:p>
    <w:p>
      <w:pPr>
        <w:pStyle w:val="Heading2"/>
      </w:pPr>
      <w:bookmarkStart w:id="48" w:name="page-4-the-cost-comparison"/>
      <w:r>
        <w:t xml:space="preserve">Page 4: the cost comparison</w:t>
      </w:r>
      <w:bookmarkEnd w:id="48"/>
    </w:p>
    <w:p>
      <w:pPr>
        <w:pStyle w:val="FirstParagraph"/>
      </w:pPr>
      <w:r>
        <w:t xml:space="preserve">The planned class total from the completed key in Handout 06.15 is</w:t>
      </w:r>
      <w:r>
        <w:t xml:space="preserve"> </w:t>
      </w:r>
      <w:r>
        <w:rPr>
          <w:b/>
        </w:rPr>
        <w:t xml:space="preserve">$77.50</w:t>
      </w:r>
      <w:r>
        <w:t xml:space="preserve">, or</w:t>
      </w:r>
      <w:r>
        <w:t xml:space="preserve"> </w:t>
      </w:r>
      <w:r>
        <w:rPr>
          <w:b/>
        </w:rPr>
        <w:t xml:space="preserve">$75.50</w:t>
      </w:r>
      <w:r>
        <w:t xml:space="preserve"> </w:t>
      </w:r>
      <w:r>
        <w:t xml:space="preserve">after the two required fixes, which is</w:t>
      </w:r>
      <w:r>
        <w:t xml:space="preserve"> </w:t>
      </w:r>
      <w:r>
        <w:rPr>
          <w:b/>
        </w:rPr>
        <w:t xml:space="preserve">$2.77</w:t>
      </w:r>
      <w:r>
        <w:t xml:space="preserve"> </w:t>
      </w:r>
      <w:r>
        <w:t xml:space="preserve">or</w:t>
      </w:r>
      <w:r>
        <w:t xml:space="preserve"> </w:t>
      </w:r>
      <w:r>
        <w:rPr>
          <w:b/>
        </w:rPr>
        <w:t xml:space="preserve">$2.70</w:t>
      </w:r>
      <w:r>
        <w:t xml:space="preserve"> </w:t>
      </w:r>
      <w:r>
        <w:t xml:space="preserve">per person. A real receipt in Long Island in May will usually land within about a dollar or two of that, higher, because of sales tax on the paper goods, a sale that ended, or one spare package.</w:t>
      </w:r>
    </w:p>
    <w:p>
      <w:pPr>
        <w:pStyle w:val="BodyText"/>
      </w:pPr>
      <w:r>
        <w:t xml:space="preserve">Acceptable reasons for the difference: sales tax on non-food items; an advertised price that expired; the store brand was out of stock and the name brand was bought; one extra package bought as a spare; the package size on the shelf was different from the circular. Not an acceptable reason:</w:t>
      </w:r>
      <w:r>
        <w:t xml:space="preserve"> </w:t>
      </w:r>
      <w:r>
        <w:t xml:space="preserve">“</w:t>
      </w:r>
      <w:r>
        <w:t xml:space="preserve">the teacher spent more,</w:t>
      </w:r>
      <w:r>
        <w:t xml:space="preserve">”</w:t>
      </w:r>
      <w:r>
        <w:t xml:space="preserve"> </w:t>
      </w:r>
      <w:r>
        <w:t xml:space="preserve">with nothing after it.</w:t>
      </w:r>
    </w:p>
    <w:p>
      <w:pPr>
        <w:pStyle w:val="Heading2"/>
      </w:pPr>
      <w:bookmarkStart w:id="49" w:name="X1ba3065060c1852eef5b82c1983ee886f38c685"/>
      <w:r>
        <w:t xml:space="preserve">Page 4: scoring question 4, which is the whole point</w:t>
      </w:r>
      <w:bookmarkEnd w:id="49"/>
    </w:p>
    <w:p>
      <w:pPr>
        <w:pStyle w:val="FirstParagraph"/>
      </w:pPr>
      <w:r>
        <w:t xml:space="preserve">The Meets bar on</w:t>
      </w:r>
      <w:r>
        <w:t xml:space="preserve"> </w:t>
      </w:r>
      <w:r>
        <w:rPr>
          <w:rStyle w:val="VerbatimChar"/>
        </w:rPr>
        <w:t xml:space="preserve">Rubric 06 - Feed the Class.md</w:t>
      </w:r>
      <w:r>
        <w:t xml:space="preserve"> </w:t>
      </w:r>
      <w:r>
        <w:t xml:space="preserve">criterion 5 is</w:t>
      </w:r>
      <w:r>
        <w:t xml:space="preserve"> </w:t>
      </w:r>
      <w:r>
        <w:rPr>
          <w:b/>
        </w:rPr>
        <w:t xml:space="preserve">a named block, line, or step</w:t>
      </w:r>
      <w:r>
        <w:t xml:space="preserve">. Examples that clear it:</w:t>
      </w:r>
    </w:p>
    <w:p>
      <w:pPr>
        <w:numPr>
          <w:ilvl w:val="0"/>
          <w:numId w:val="1009"/>
        </w:numPr>
        <w:pStyle w:val="Compact"/>
      </w:pPr>
      <w:r>
        <w:t xml:space="preserve">“</w:t>
      </w:r>
      <w:r>
        <w:t xml:space="preserve">Block 5 to 10: the Prep Cook should open all four jars in this block, because at minute 22 the Head Cook was waiting on a jar.</w:t>
      </w:r>
      <w:r>
        <w:t xml:space="preserve">”</w:t>
      </w:r>
    </w:p>
    <w:p>
      <w:pPr>
        <w:numPr>
          <w:ilvl w:val="0"/>
          <w:numId w:val="1009"/>
        </w:numPr>
        <w:pStyle w:val="Compact"/>
      </w:pPr>
      <w:r>
        <w:t xml:space="preserve">“</w:t>
      </w:r>
      <w:r>
        <w:t xml:space="preserve">Shopping list line 12: three bags of mozzarella was not enough, because the yield check said 2.625 and we rounded to 3 with no spare. Buy 4.</w:t>
      </w:r>
      <w:r>
        <w:t xml:space="preserve">”</w:t>
      </w:r>
    </w:p>
    <w:p>
      <w:pPr>
        <w:numPr>
          <w:ilvl w:val="0"/>
          <w:numId w:val="1009"/>
        </w:numPr>
        <w:pStyle w:val="Compact"/>
      </w:pPr>
      <w:r>
        <w:t xml:space="preserve">“</w:t>
      </w:r>
      <w:r>
        <w:t xml:space="preserve">Station card step 6: the step says stir every two minutes but does not say who, so nobody did it and the beans scorched. Put a role name on step 6.</w:t>
      </w:r>
      <w:r>
        <w:t xml:space="preserve">”</w:t>
      </w:r>
    </w:p>
    <w:p>
      <w:pPr>
        <w:pStyle w:val="FirstParagraph"/>
      </w:pPr>
      <w:r>
        <w:t xml:space="preserve">Examples that do not clear it:</w:t>
      </w:r>
      <w:r>
        <w:t xml:space="preserve"> </w:t>
      </w:r>
      <w:r>
        <w:t xml:space="preserve">“</w:t>
      </w:r>
      <w:r>
        <w:t xml:space="preserve">we would work faster,</w:t>
      </w:r>
      <w:r>
        <w:t xml:space="preserve">”</w:t>
      </w:r>
      <w:r>
        <w:t xml:space="preserve"> </w:t>
      </w:r>
      <w:r>
        <w:t xml:space="preserve">“</w:t>
      </w:r>
      <w:r>
        <w:t xml:space="preserve">we would be more organized,</w:t>
      </w:r>
      <w:r>
        <w:t xml:space="preserve">”</w:t>
      </w:r>
      <w:r>
        <w:t xml:space="preserve"> </w:t>
      </w:r>
      <w:r>
        <w:t xml:space="preserve">“</w:t>
      </w:r>
      <w:r>
        <w:t xml:space="preserve">we would start earlier,</w:t>
      </w:r>
      <w:r>
        <w:t xml:space="preserve">”</w:t>
      </w:r>
      <w:r>
        <w:t xml:space="preserve"> </w:t>
      </w:r>
      <w:r>
        <w:t xml:space="preserve">“</w:t>
      </w:r>
      <w:r>
        <w:t xml:space="preserve">we would communicate better.</w:t>
      </w:r>
      <w:r>
        <w:t xml:space="preserve">”</w:t>
      </w:r>
      <w:r>
        <w:t xml:space="preserve"> </w:t>
      </w:r>
      <w:r>
        <w:t xml:space="preserve">All four of those are feelings, not changes. Push once during the lesson with</w:t>
      </w:r>
      <w:r>
        <w:t xml:space="preserve"> </w:t>
      </w:r>
      <w:r>
        <w:t xml:space="preserve">“</w:t>
      </w:r>
      <w:r>
        <w:t xml:space="preserve">Which block? Which minute? Who?</w:t>
      </w:r>
      <w:r>
        <w:t xml:space="preserve">”</w:t>
      </w:r>
      <w:r>
        <w:t xml:space="preserve"> </w:t>
      </w:r>
      <w:r>
        <w:t xml:space="preserve">so the writing has a chance.</w:t>
      </w:r>
    </w:p>
    <w:p>
      <w:pPr>
        <w:pStyle w:val="BodyText"/>
      </w:pPr>
      <w:r>
        <w:t xml:space="preserve">The Exceeds bar adds the trade-off: what would get harder somewhere else. Example:</w:t>
      </w:r>
      <w:r>
        <w:t xml:space="preserve"> </w:t>
      </w:r>
      <w:r>
        <w:t xml:space="preserve">“</w:t>
      </w:r>
      <w:r>
        <w:t xml:space="preserve">If the Prep Cook opens all four jars in block 5 to 10, nobody is watching the pot, so the Second Cook moves to the burner in that block and the Time Keeper counts plates instead.</w:t>
      </w:r>
      <w:r>
        <w:t xml:space="preserve">”</w:t>
      </w:r>
    </w:p>
    <w:p>
      <w:pPr>
        <w:pStyle w:val="Heading2"/>
      </w:pPr>
      <w:bookmarkStart w:id="50" w:name="the-folder-checklist"/>
      <w:r>
        <w:t xml:space="preserve">The folder checklist</w:t>
      </w:r>
      <w:bookmarkEnd w:id="50"/>
    </w:p>
    <w:p>
      <w:pPr>
        <w:pStyle w:val="FirstParagraph"/>
      </w:pPr>
      <w:r>
        <w:t xml:space="preserve">Twelve items. A folder missing the flowchart with actual times cannot be scored on criterion 5 at Meets, because there is no evidence for question 2. A folder missing the teacher signature on the costing sheet cannot score above Approaching on criterion 2. Say both of those in Lesson 6.12, on day one, so nothing is a surprise on day eight.</w:t>
      </w:r>
    </w:p>
    <w:p>
      <w:pPr>
        <w:pStyle w:val="Heading2"/>
      </w:pPr>
      <w:bookmarkStart w:id="51" w:name="timing-note-for-the-teacher"/>
      <w:r>
        <w:t xml:space="preserve">Timing note for the teacher</w:t>
      </w:r>
      <w:bookmarkEnd w:id="51"/>
    </w:p>
    <w:p>
      <w:pPr>
        <w:pStyle w:val="FirstParagraph"/>
      </w:pPr>
      <w:r>
        <w:t xml:space="preserve">The reflection is eight minutes and it is the first thing that gets squeezed when the cleaning runs long. Protect it. If you have to choose, run the cleaning to a shorter checklist and keep all four questions. The clean-up is a habit students already have from three labs; the reflection is the thing that makes this a project instead of a cooking day.</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2026-09-15T16:27:48Z</dcterms:created>
  <dcterms:modified xsi:type="dcterms:W3CDTF">2026-09-15T16:27:48Z</dcterms:modified>
</cp:coreProperties>
</file>

<file path=docProps/custom.xml><?xml version="1.0" encoding="utf-8"?>
<Properties xmlns="http://schemas.openxmlformats.org/officeDocument/2006/custom-properties" xmlns:vt="http://schemas.openxmlformats.org/officeDocument/2006/docPropsVTypes"/>
</file>