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05.16-plan-and-prototype"/>
      <w:r>
        <w:t xml:space="preserve">Slides 05.16: Plan and Prototype</w:t>
      </w:r>
      <w:bookmarkEnd w:id="20"/>
    </w:p>
    <w:p>
      <w:pPr>
        <w:pStyle w:val="FirstParagraph"/>
      </w:pPr>
      <w:r>
        <w:t xml:space="preserve">Lesson 5.16, one day (day 137). Eleven slides. Pins and scissors are out today, so the count-out and count-in run.</w:t>
      </w:r>
    </w:p>
    <w:p>
      <w:r>
        <w:br w:type="page"/>
      </w:r>
    </w:p>
    <w:p>
      <w:pPr>
        <w:pStyle w:val="Heading2"/>
      </w:pPr>
      <w:bookmarkStart w:id="21" w:name="slide-1-do-now-and-count-out"/>
      <w:r>
        <w:t xml:space="preserve">Slide 1: Do now, and count out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Look at your material and your brief.</w:t>
      </w:r>
    </w:p>
    <w:p>
      <w:pPr>
        <w:numPr>
          <w:ilvl w:val="0"/>
          <w:numId w:val="1001"/>
        </w:numPr>
        <w:pStyle w:val="Compact"/>
      </w:pPr>
      <w:r>
        <w:t xml:space="preserve">Write the two measurements you have to get right.</w:t>
      </w:r>
    </w:p>
    <w:p>
      <w:pPr>
        <w:numPr>
          <w:ilvl w:val="0"/>
          <w:numId w:val="1001"/>
        </w:numPr>
        <w:pStyle w:val="Compact"/>
      </w:pPr>
      <w:r>
        <w:t xml:space="preserve">Then write what happens if you get one of them wrong by an inch.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Station Managers: count the pins out loud and write the number in today’s row on the station count sheet.</w:t>
      </w:r>
    </w:p>
    <w:p>
      <w:pPr>
        <w:pStyle w:val="FirstParagraph"/>
      </w:pPr>
      <w:r>
        <w:t xml:space="preserve">Notes: hold the one-minute conferences with the</w:t>
      </w:r>
      <w:r>
        <w:t xml:space="preserve"> </w:t>
      </w:r>
      <w:r>
        <w:t xml:space="preserve">“</w:t>
      </w:r>
      <w:r>
        <w:t xml:space="preserve">needs a conference</w:t>
      </w:r>
      <w:r>
        <w:t xml:space="preserve">”</w:t>
      </w:r>
      <w:r>
        <w:t xml:space="preserve"> </w:t>
      </w:r>
      <w:r>
        <w:t xml:space="preserve">briefs while the rest write. Hook: hold up a piece cut two inches too short next to a finished pencil case. This one was going to be that. Nobody cuts fabric today until I initial a plan.</w:t>
      </w:r>
    </w:p>
    <w:p>
      <w:pPr>
        <w:pStyle w:val="Heading2"/>
      </w:pPr>
      <w:bookmarkStart w:id="22" w:name="slide-2-measure-twice-cut-once"/>
      <w:r>
        <w:t xml:space="preserve">Slide 2: Measure twice, cut once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Say it back to me.</w:t>
      </w:r>
    </w:p>
    <w:p>
      <w:pPr>
        <w:numPr>
          <w:ilvl w:val="0"/>
          <w:numId w:val="1002"/>
        </w:numPr>
        <w:pStyle w:val="Compact"/>
      </w:pPr>
      <w:r>
        <w:t xml:space="preserve">You cannot uncut fabric.</w:t>
      </w:r>
    </w:p>
    <w:p>
      <w:pPr>
        <w:numPr>
          <w:ilvl w:val="0"/>
          <w:numId w:val="1002"/>
        </w:numPr>
        <w:pStyle w:val="Compact"/>
      </w:pPr>
      <w:r>
        <w:t xml:space="preserve">Ten minutes of planning and one paper mock-up saves the whole project.</w:t>
      </w:r>
    </w:p>
    <w:p>
      <w:pPr>
        <w:pStyle w:val="Heading2"/>
      </w:pPr>
      <w:bookmarkStart w:id="23" w:name="slide-3-the-three-marks-on-a-plan"/>
      <w:r>
        <w:t xml:space="preserve">Slide 3: The three marks on a plan</w:t>
      </w:r>
      <w:bookmarkEnd w:id="23"/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Cut line:</w:t>
      </w:r>
      <w:r>
        <w:t xml:space="preserve"> </w:t>
      </w:r>
      <w:r>
        <w:t xml:space="preserve">a solid line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Fold line:</w:t>
      </w:r>
      <w:r>
        <w:t xml:space="preserve"> </w:t>
      </w:r>
      <w:r>
        <w:t xml:space="preserve">a dashed line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Stitch line:</w:t>
      </w:r>
      <w:r>
        <w:t xml:space="preserve"> </w:t>
      </w:r>
      <w:r>
        <w:t xml:space="preserve">a dotted line</w:t>
      </w:r>
    </w:p>
    <w:p>
      <w:pPr>
        <w:numPr>
          <w:ilvl w:val="0"/>
          <w:numId w:val="1003"/>
        </w:numPr>
        <w:pStyle w:val="Compact"/>
      </w:pPr>
      <w:r>
        <w:t xml:space="preserve">Use all three on your sketch.</w:t>
      </w:r>
    </w:p>
    <w:p>
      <w:pPr>
        <w:pStyle w:val="FirstParagraph"/>
      </w:pPr>
      <w:r>
        <w:t xml:space="preserve">Image: one flat pattern piece drawn with all three line types labeled.</w:t>
      </w:r>
    </w:p>
    <w:p>
      <w:pPr>
        <w:pStyle w:val="Heading2"/>
      </w:pPr>
      <w:bookmarkStart w:id="24" w:name="slide-4-finished-size-and-cut-size"/>
      <w:r>
        <w:t xml:space="preserve">Slide 4: Finished size and cut size</w:t>
      </w:r>
      <w:bookmarkEnd w:id="24"/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Finished size</w:t>
      </w:r>
      <w:r>
        <w:t xml:space="preserve"> </w:t>
      </w:r>
      <w:r>
        <w:t xml:space="preserve">is how big the thing is when it is done.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Cut size</w:t>
      </w:r>
      <w:r>
        <w:t xml:space="preserve"> </w:t>
      </w:r>
      <w:r>
        <w:t xml:space="preserve">is bigger. The difference is the</w:t>
      </w:r>
      <w:r>
        <w:t xml:space="preserve"> </w:t>
      </w:r>
      <w:r>
        <w:rPr>
          <w:b/>
        </w:rPr>
        <w:t xml:space="preserve">seam allowance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Seam allowance for this project:</w:t>
      </w:r>
      <w:r>
        <w:t xml:space="preserve"> </w:t>
      </w:r>
      <w:r>
        <w:rPr>
          <w:b/>
        </w:rPr>
        <w:t xml:space="preserve">half an inch on every edge you sew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Example: a pouch finished at 8 by 4 inches, sewn on three edges, is cut at about 9 by 4.5 inches.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Check: is your cut size bigger than your finished size? If not, fix it now.</w:t>
      </w:r>
    </w:p>
    <w:p>
      <w:pPr>
        <w:pStyle w:val="FirstParagraph"/>
      </w:pPr>
      <w:r>
        <w:t xml:space="preserve">Notes: this is the number one reason an item comes out too small. Ask every student for both numbers at the approval table.</w:t>
      </w:r>
    </w:p>
    <w:p>
      <w:pPr>
        <w:pStyle w:val="Heading2"/>
      </w:pPr>
      <w:bookmarkStart w:id="25" w:name="slide-5-the-order-of-work"/>
      <w:r>
        <w:t xml:space="preserve">Slide 5: The order of work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mark → cut → fold → pin or clip → stitch the structural seams → attach the closure → finish the raw edges → knot and trim → test with the real contents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Order matters.</w:t>
      </w:r>
      <w:r>
        <w:t xml:space="preserve"> </w:t>
      </w:r>
      <w:r>
        <w:t xml:space="preserve">You cannot pin after you stitch. You cannot cut after you sew.</w:t>
      </w:r>
    </w:p>
    <w:p>
      <w:pPr>
        <w:numPr>
          <w:ilvl w:val="0"/>
          <w:numId w:val="1005"/>
        </w:numPr>
        <w:pStyle w:val="Compact"/>
      </w:pPr>
      <w:r>
        <w:t xml:space="preserve">Which step can you not undo?</w:t>
      </w:r>
    </w:p>
    <w:p>
      <w:pPr>
        <w:pStyle w:val="Heading2"/>
      </w:pPr>
      <w:bookmarkStart w:id="26" w:name="X3dd01bd0b876dfde38f613681188fed47d30b34"/>
      <w:r>
        <w:t xml:space="preserve">Slide 6: Build the mock-up of the tricky part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Not the whole item.</w:t>
      </w:r>
      <w:r>
        <w:t xml:space="preserve"> </w:t>
      </w:r>
      <w:r>
        <w:rPr>
          <w:b/>
        </w:rPr>
        <w:t xml:space="preserve">One part.</w:t>
      </w:r>
      <w:r>
        <w:t xml:space="preserve"> </w:t>
      </w:r>
      <w:r>
        <w:t xml:space="preserve">At full size. Out of paper.</w:t>
      </w:r>
    </w:p>
    <w:p>
      <w:pPr>
        <w:numPr>
          <w:ilvl w:val="0"/>
          <w:numId w:val="1006"/>
        </w:numPr>
        <w:pStyle w:val="Compact"/>
      </w:pPr>
      <w:r>
        <w:t xml:space="preserve">The part you wrote on your brief as most likely to go wrong.</w:t>
      </w:r>
    </w:p>
    <w:p>
      <w:pPr>
        <w:numPr>
          <w:ilvl w:val="0"/>
          <w:numId w:val="1006"/>
        </w:numPr>
        <w:pStyle w:val="Compact"/>
      </w:pPr>
      <w:r>
        <w:t xml:space="preserve">Then hold it against the real material and check that it fits.</w:t>
      </w:r>
    </w:p>
    <w:p>
      <w:pPr>
        <w:pStyle w:val="FirstParagraph"/>
      </w:pPr>
      <w:r>
        <w:t xml:space="preserve">Notes: circulate with one question per student: show me the part you were worried about.</w:t>
      </w:r>
    </w:p>
    <w:p>
      <w:pPr>
        <w:pStyle w:val="Heading2"/>
      </w:pPr>
      <w:bookmarkStart w:id="27" w:name="slide-7-the-tricky-part-by-path"/>
      <w:r>
        <w:t xml:space="preserve">Slide 7: The tricky part, by path</w:t>
      </w:r>
      <w:bookmarkEnd w:id="27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Mock this up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T-shirt tote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Where the handle meets the body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Headband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length around a real head, plus the overlap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Phone sleeve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closed end, and whether the phone still fits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Drawstring bag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channel: how wide for the cord to pull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Patchwork square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corner where three pieces meet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Pencil case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flap length and where the button lands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Pillow cover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corner where two seams meet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Produce bag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top channel, and the towel’s thickness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Hand warmer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opening: how much you can fill and still close it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Wristlet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inside pocket, and whether your hand fits through</w:t>
            </w:r>
          </w:p>
        </w:tc>
      </w:tr>
    </w:tbl>
    <w:p>
      <w:pPr>
        <w:pStyle w:val="Heading2"/>
      </w:pPr>
      <w:bookmarkStart w:id="28" w:name="Xeb8e490846c39f741dabd0654e50fd075d99e87"/>
      <w:r>
        <w:t xml:space="preserve">Slide 8: The approval table. Five questions.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Is the material a used textile?</w:t>
      </w:r>
    </w:p>
    <w:p>
      <w:pPr>
        <w:numPr>
          <w:ilvl w:val="0"/>
          <w:numId w:val="1007"/>
        </w:numPr>
        <w:pStyle w:val="Compact"/>
      </w:pPr>
      <w:r>
        <w:t xml:space="preserve">Are your two stitches two of the four taught?</w:t>
      </w:r>
    </w:p>
    <w:p>
      <w:pPr>
        <w:numPr>
          <w:ilvl w:val="0"/>
          <w:numId w:val="1007"/>
        </w:numPr>
        <w:pStyle w:val="Compact"/>
      </w:pPr>
      <w:r>
        <w:t xml:space="preserve">Does your cut size include the seam allowance?</w:t>
      </w:r>
    </w:p>
    <w:p>
      <w:pPr>
        <w:numPr>
          <w:ilvl w:val="0"/>
          <w:numId w:val="1007"/>
        </w:numPr>
        <w:pStyle w:val="Compact"/>
      </w:pPr>
      <w:r>
        <w:t xml:space="preserve">Is your order of work actually possible?</w:t>
      </w:r>
    </w:p>
    <w:p>
      <w:pPr>
        <w:numPr>
          <w:ilvl w:val="0"/>
          <w:numId w:val="1007"/>
        </w:numPr>
        <w:pStyle w:val="Compact"/>
      </w:pPr>
      <w:r>
        <w:t xml:space="preserve">Is your reduced-scope version written?</w:t>
      </w:r>
    </w:p>
    <w:p>
      <w:pPr>
        <w:numPr>
          <w:ilvl w:val="0"/>
          <w:numId w:val="1008"/>
        </w:numPr>
        <w:pStyle w:val="Compact"/>
      </w:pPr>
      <w:r>
        <w:t xml:space="preserve">Bring the plan sheet, the mock-up, and the material.</w:t>
      </w:r>
    </w:p>
    <w:p>
      <w:pPr>
        <w:numPr>
          <w:ilvl w:val="0"/>
          <w:numId w:val="1008"/>
        </w:numPr>
        <w:pStyle w:val="Compact"/>
      </w:pPr>
      <w:r>
        <w:rPr>
          <w:b/>
        </w:rPr>
        <w:t xml:space="preserve">Fabric shears are at my table. Nothing is cut before my initials are on your plan.</w:t>
      </w:r>
    </w:p>
    <w:p>
      <w:pPr>
        <w:pStyle w:val="Heading2"/>
      </w:pPr>
      <w:bookmarkStart w:id="29" w:name="slide-9-while-you-wait-for-approval"/>
      <w:r>
        <w:t xml:space="preserve">Slide 9: While you wait for approval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Write your order of work in final form.</w:t>
      </w:r>
    </w:p>
    <w:p>
      <w:pPr>
        <w:numPr>
          <w:ilvl w:val="0"/>
          <w:numId w:val="1009"/>
        </w:numPr>
        <w:pStyle w:val="Compact"/>
      </w:pPr>
      <w:r>
        <w:t xml:space="preserve">Mark your fabric with chalk. Do not cut.</w:t>
      </w:r>
    </w:p>
    <w:p>
      <w:pPr>
        <w:numPr>
          <w:ilvl w:val="0"/>
          <w:numId w:val="1009"/>
        </w:numPr>
        <w:pStyle w:val="Compact"/>
      </w:pPr>
      <w:r>
        <w:t xml:space="preserve">Read the peer review checklist so you know what your partner will ask.</w:t>
      </w:r>
    </w:p>
    <w:p>
      <w:pPr>
        <w:numPr>
          <w:ilvl w:val="0"/>
          <w:numId w:val="1009"/>
        </w:numPr>
        <w:pStyle w:val="Compact"/>
      </w:pPr>
      <w:r>
        <w:t xml:space="preserve">Check</w:t>
      </w:r>
      <w:r>
        <w:t xml:space="preserve"> </w:t>
      </w:r>
      <w:r>
        <w:rPr>
          <w:rStyle w:val="VerbatimChar"/>
        </w:rPr>
        <w:t xml:space="preserve">Rubric 05</w:t>
      </w:r>
      <w:r>
        <w:t xml:space="preserve"> </w:t>
      </w:r>
      <w:r>
        <w:t xml:space="preserve">criterion 1 against your own plan sheet.</w:t>
      </w:r>
    </w:p>
    <w:p>
      <w:pPr>
        <w:pStyle w:val="Heading2"/>
      </w:pPr>
      <w:bookmarkStart w:id="30" w:name="X250a46cc20c27c43696d0d0c70df412ef9738f1"/>
      <w:r>
        <w:t xml:space="preserve">Slide 10: Peer review. Two stars and a step.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Trade sheets with your station partner.</w:t>
      </w:r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Two things that will work.</w:t>
      </w:r>
      <w:r>
        <w:t xml:space="preserve"> </w:t>
      </w:r>
      <w:r>
        <w:t xml:space="preserve">Name the part, not</w:t>
      </w:r>
      <w:r>
        <w:t xml:space="preserve"> </w:t>
      </w:r>
      <w:r>
        <w:t xml:space="preserve">“</w:t>
      </w:r>
      <w:r>
        <w:t xml:space="preserve">it’s good.</w:t>
      </w:r>
      <w:r>
        <w:t xml:space="preserve">”</w:t>
      </w:r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One change to try,</w:t>
      </w:r>
      <w:r>
        <w:t xml:space="preserve"> </w:t>
      </w:r>
      <w:r>
        <w:t xml:space="preserve">with a reason.</w:t>
      </w:r>
    </w:p>
    <w:p>
      <w:pPr>
        <w:numPr>
          <w:ilvl w:val="0"/>
          <w:numId w:val="1010"/>
        </w:numPr>
        <w:pStyle w:val="Compact"/>
      </w:pPr>
      <w:r>
        <w:t xml:space="preserve">Then on your own sheet: the change I am taking, and the change I am not taking and why.</w:t>
      </w:r>
    </w:p>
    <w:p>
      <w:pPr>
        <w:numPr>
          <w:ilvl w:val="0"/>
          <w:numId w:val="1010"/>
        </w:numPr>
        <w:pStyle w:val="Compact"/>
      </w:pPr>
      <w:r>
        <w:t xml:space="preserve">Banned:</w:t>
      </w:r>
      <w:r>
        <w:t xml:space="preserve"> </w:t>
      </w:r>
      <w:r>
        <w:t xml:space="preserve">“</w:t>
      </w:r>
      <w:r>
        <w:t xml:space="preserve">it’s good.</w:t>
      </w:r>
      <w:r>
        <w:t xml:space="preserve">”</w:t>
      </w:r>
      <w:r>
        <w:t xml:space="preserve"> </w:t>
      </w:r>
      <w:r>
        <w:t xml:space="preserve">“</w:t>
      </w:r>
      <w:r>
        <w:t xml:space="preserve">I like it.</w:t>
      </w:r>
      <w:r>
        <w:t xml:space="preserve">”</w:t>
      </w:r>
      <w:r>
        <w:t xml:space="preserve"> </w:t>
      </w:r>
      <w:r>
        <w:t xml:space="preserve">“</w:t>
      </w:r>
      <w:r>
        <w:t xml:space="preserve">Nothing to change.</w:t>
      </w:r>
      <w:r>
        <w:t xml:space="preserve">”</w:t>
      </w:r>
    </w:p>
    <w:p>
      <w:pPr>
        <w:pStyle w:val="Heading2"/>
      </w:pPr>
      <w:bookmarkStart w:id="31" w:name="slide-11-count-in-then-closure"/>
      <w:r>
        <w:t xml:space="preserve">Slide 11: Count in, then closure</w:t>
      </w:r>
      <w:bookmarkEnd w:id="31"/>
    </w:p>
    <w:p>
      <w:pPr>
        <w:numPr>
          <w:ilvl w:val="0"/>
          <w:numId w:val="1011"/>
        </w:numPr>
        <w:pStyle w:val="Compact"/>
      </w:pPr>
      <w:r>
        <w:rPr>
          <w:b/>
        </w:rPr>
        <w:t xml:space="preserve">Every pin back in the cushion. Station Managers count out loud and write the second number. All three counts must match before anybody is dismissed.</w:t>
      </w:r>
    </w:p>
    <w:p>
      <w:pPr>
        <w:numPr>
          <w:ilvl w:val="0"/>
          <w:numId w:val="1011"/>
        </w:numPr>
        <w:pStyle w:val="Compact"/>
      </w:pPr>
      <w:r>
        <w:t xml:space="preserve">Scissors back in the kit, blades closed.</w:t>
      </w:r>
    </w:p>
    <w:p>
      <w:pPr>
        <w:numPr>
          <w:ilvl w:val="0"/>
          <w:numId w:val="1011"/>
        </w:numPr>
        <w:pStyle w:val="Compact"/>
      </w:pPr>
      <w:r>
        <w:t xml:space="preserve">Closure line: tomorrow I start by ______ . The part I am worried about is ______ .</w:t>
      </w:r>
    </w:p>
    <w:p>
      <w:pPr>
        <w:numPr>
          <w:ilvl w:val="0"/>
          <w:numId w:val="1011"/>
        </w:numPr>
        <w:pStyle w:val="Compact"/>
      </w:pPr>
      <w:r>
        <w:t xml:space="preserve">Everything in the labeled bag: plan sheet, mock-up, material, brief.</w:t>
      </w:r>
    </w:p>
    <w:p>
      <w:pPr>
        <w:pStyle w:val="FirstParagraph"/>
      </w:pPr>
      <w:r>
        <w:t xml:space="preserve">Notes: the count comes first. Nobody writes until all three match. If one is short, everybody stops and looks.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2026-09-15T16:27:44Z</dcterms:created>
  <dcterms:modified xsi:type="dcterms:W3CDTF">2026-09-15T16:27:44Z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