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aa1f77912c185842c1625904021f7cbab03d5c"/>
      <w:r>
        <w:t xml:space="preserve">Handout 5.5: Tool Kit Guide and Count Sheet</w:t>
      </w:r>
      <w:bookmarkEnd w:id="20"/>
    </w:p>
    <w:p>
      <w:pPr>
        <w:pStyle w:val="FirstParagraph"/>
      </w:pPr>
      <w:r>
        <w:t xml:space="preserve">Name: ______________________________ Date: ______________ Period: ______ Station: ______</w:t>
      </w:r>
    </w:p>
    <w:p>
      <w:pPr>
        <w:pStyle w:val="BodyText"/>
      </w:pPr>
      <w:r>
        <w:rPr>
          <w:b/>
        </w:rPr>
        <w:t xml:space="preserve">Directions:</w:t>
      </w:r>
      <w:r>
        <w:t xml:space="preserve"> </w:t>
      </w:r>
      <w:r>
        <w:t xml:space="preserve">Fill in Part 1 before the kit is opened. Fill in Part 2 as each tool is held up, using the photo taped inside your kit lid. Copy the six rules in Part 3 and sign the bottom. Part 4 is the scenarios. Part 5 is the station count sheet; it stays on the station clipboard all unit, not in your folder.</w:t>
      </w:r>
    </w:p>
    <w:p>
      <w:pPr>
        <w:pStyle w:val="BodyText"/>
      </w:pPr>
      <w:r>
        <w:rPr>
          <w:b/>
        </w:rPr>
        <w:t xml:space="preserve">The one sentence to remember:</w:t>
      </w:r>
      <w:r>
        <w:t xml:space="preserve"> </w:t>
      </w:r>
      <w:r>
        <w:t xml:space="preserve">a needle or a pin is in the pin cushion, in the kit, or in your hand. There is no fourth place.</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needle</w:t>
            </w:r>
          </w:p>
        </w:tc>
        <w:tc>
          <w:tcPr>
            <w:tcW w:type="dxa" w:w="2340"/>
          </w:tcPr>
          <w:p>
            <w:pPr>
              <w:pStyle w:val="Compact"/>
              <w:jc w:val="left"/>
            </w:pPr>
            <w:r>
              <w:t xml:space="preserve">iğne</w:t>
            </w:r>
          </w:p>
        </w:tc>
        <w:tc>
          <w:tcPr>
            <w:tcW w:type="dxa" w:w="2340"/>
          </w:tcPr>
          <w:p>
            <w:pPr>
              <w:pStyle w:val="Compact"/>
              <w:jc w:val="left"/>
            </w:pPr>
            <w:r>
              <w:t xml:space="preserve">agulha</w:t>
            </w:r>
          </w:p>
        </w:tc>
        <w:tc>
          <w:tcPr>
            <w:tcW w:type="dxa" w:w="2340"/>
          </w:tcPr>
          <w:p>
            <w:pPr>
              <w:pStyle w:val="Compact"/>
              <w:jc w:val="left"/>
            </w:pPr>
            <w:r>
              <w:t xml:space="preserve">aguja</w:t>
            </w:r>
          </w:p>
        </w:tc>
      </w:tr>
      <w:tr>
        <w:tc>
          <w:tcPr>
            <w:tcW w:type="dxa" w:w="2340"/>
          </w:tcPr>
          <w:p>
            <w:pPr>
              <w:pStyle w:val="Compact"/>
              <w:jc w:val="left"/>
            </w:pPr>
            <w:r>
              <w:t xml:space="preserve">pin</w:t>
            </w:r>
          </w:p>
        </w:tc>
        <w:tc>
          <w:tcPr>
            <w:tcW w:type="dxa" w:w="2340"/>
          </w:tcPr>
          <w:p>
            <w:pPr>
              <w:pStyle w:val="Compact"/>
              <w:jc w:val="left"/>
            </w:pPr>
            <w:r>
              <w:t xml:space="preserve">toplu iğne</w:t>
            </w:r>
          </w:p>
        </w:tc>
        <w:tc>
          <w:tcPr>
            <w:tcW w:type="dxa" w:w="2340"/>
          </w:tcPr>
          <w:p>
            <w:pPr>
              <w:pStyle w:val="Compact"/>
              <w:jc w:val="left"/>
            </w:pPr>
            <w:r>
              <w:t xml:space="preserve">alfinete</w:t>
            </w:r>
          </w:p>
        </w:tc>
        <w:tc>
          <w:tcPr>
            <w:tcW w:type="dxa" w:w="2340"/>
          </w:tcPr>
          <w:p>
            <w:pPr>
              <w:pStyle w:val="Compact"/>
              <w:jc w:val="left"/>
            </w:pPr>
            <w:r>
              <w:t xml:space="preserve">alfiler</w:t>
            </w:r>
          </w:p>
        </w:tc>
      </w:tr>
      <w:tr>
        <w:tc>
          <w:tcPr>
            <w:tcW w:type="dxa" w:w="2340"/>
          </w:tcPr>
          <w:p>
            <w:pPr>
              <w:pStyle w:val="Compact"/>
              <w:jc w:val="left"/>
            </w:pPr>
            <w:r>
              <w:t xml:space="preserve">pin cushion</w:t>
            </w:r>
          </w:p>
        </w:tc>
        <w:tc>
          <w:tcPr>
            <w:tcW w:type="dxa" w:w="2340"/>
          </w:tcPr>
          <w:p>
            <w:pPr>
              <w:pStyle w:val="Compact"/>
              <w:jc w:val="left"/>
            </w:pPr>
            <w:r>
              <w:t xml:space="preserve">iğne yastığı</w:t>
            </w:r>
          </w:p>
        </w:tc>
        <w:tc>
          <w:tcPr>
            <w:tcW w:type="dxa" w:w="2340"/>
          </w:tcPr>
          <w:p>
            <w:pPr>
              <w:pStyle w:val="Compact"/>
              <w:jc w:val="left"/>
            </w:pPr>
            <w:r>
              <w:t xml:space="preserve">almofada de alfinetes</w:t>
            </w:r>
          </w:p>
        </w:tc>
        <w:tc>
          <w:tcPr>
            <w:tcW w:type="dxa" w:w="2340"/>
          </w:tcPr>
          <w:p>
            <w:pPr>
              <w:pStyle w:val="Compact"/>
              <w:jc w:val="left"/>
            </w:pPr>
            <w:r>
              <w:t xml:space="preserve">alfiletero</w:t>
            </w:r>
          </w:p>
        </w:tc>
      </w:tr>
      <w:tr>
        <w:tc>
          <w:tcPr>
            <w:tcW w:type="dxa" w:w="2340"/>
          </w:tcPr>
          <w:p>
            <w:pPr>
              <w:pStyle w:val="Compact"/>
              <w:jc w:val="left"/>
            </w:pPr>
            <w:r>
              <w:t xml:space="preserve">thread</w:t>
            </w:r>
          </w:p>
        </w:tc>
        <w:tc>
          <w:tcPr>
            <w:tcW w:type="dxa" w:w="2340"/>
          </w:tcPr>
          <w:p>
            <w:pPr>
              <w:pStyle w:val="Compact"/>
              <w:jc w:val="left"/>
            </w:pPr>
            <w:r>
              <w:t xml:space="preserve">iplik</w:t>
            </w:r>
          </w:p>
        </w:tc>
        <w:tc>
          <w:tcPr>
            <w:tcW w:type="dxa" w:w="2340"/>
          </w:tcPr>
          <w:p>
            <w:pPr>
              <w:pStyle w:val="Compact"/>
              <w:jc w:val="left"/>
            </w:pPr>
            <w:r>
              <w:t xml:space="preserve">linha</w:t>
            </w:r>
          </w:p>
        </w:tc>
        <w:tc>
          <w:tcPr>
            <w:tcW w:type="dxa" w:w="2340"/>
          </w:tcPr>
          <w:p>
            <w:pPr>
              <w:pStyle w:val="Compact"/>
              <w:jc w:val="left"/>
            </w:pPr>
            <w:r>
              <w:t xml:space="preserve">hilo</w:t>
            </w:r>
          </w:p>
        </w:tc>
      </w:tr>
      <w:tr>
        <w:tc>
          <w:tcPr>
            <w:tcW w:type="dxa" w:w="2340"/>
          </w:tcPr>
          <w:p>
            <w:pPr>
              <w:pStyle w:val="Compact"/>
              <w:jc w:val="left"/>
            </w:pPr>
            <w:r>
              <w:t xml:space="preserve">thimble</w:t>
            </w:r>
          </w:p>
        </w:tc>
        <w:tc>
          <w:tcPr>
            <w:tcW w:type="dxa" w:w="2340"/>
          </w:tcPr>
          <w:p>
            <w:pPr>
              <w:pStyle w:val="Compact"/>
              <w:jc w:val="left"/>
            </w:pPr>
            <w:r>
              <w:t xml:space="preserve">yüksük</w:t>
            </w:r>
          </w:p>
        </w:tc>
        <w:tc>
          <w:tcPr>
            <w:tcW w:type="dxa" w:w="2340"/>
          </w:tcPr>
          <w:p>
            <w:pPr>
              <w:pStyle w:val="Compact"/>
              <w:jc w:val="left"/>
            </w:pPr>
            <w:r>
              <w:t xml:space="preserve">dedal</w:t>
            </w:r>
          </w:p>
        </w:tc>
        <w:tc>
          <w:tcPr>
            <w:tcW w:type="dxa" w:w="2340"/>
          </w:tcPr>
          <w:p>
            <w:pPr>
              <w:pStyle w:val="Compact"/>
              <w:jc w:val="left"/>
            </w:pPr>
            <w:r>
              <w:t xml:space="preserve">dedal</w:t>
            </w:r>
          </w:p>
        </w:tc>
      </w:tr>
      <w:tr>
        <w:tc>
          <w:tcPr>
            <w:tcW w:type="dxa" w:w="2340"/>
          </w:tcPr>
          <w:p>
            <w:pPr>
              <w:pStyle w:val="Compact"/>
              <w:jc w:val="left"/>
            </w:pPr>
            <w:r>
              <w:t xml:space="preserve">fabric shears</w:t>
            </w:r>
          </w:p>
        </w:tc>
        <w:tc>
          <w:tcPr>
            <w:tcW w:type="dxa" w:w="2340"/>
          </w:tcPr>
          <w:p>
            <w:pPr>
              <w:pStyle w:val="Compact"/>
              <w:jc w:val="left"/>
            </w:pPr>
            <w:r>
              <w:t xml:space="preserve">kumaş makası</w:t>
            </w:r>
          </w:p>
        </w:tc>
        <w:tc>
          <w:tcPr>
            <w:tcW w:type="dxa" w:w="2340"/>
          </w:tcPr>
          <w:p>
            <w:pPr>
              <w:pStyle w:val="Compact"/>
              <w:jc w:val="left"/>
            </w:pPr>
            <w:r>
              <w:t xml:space="preserve">tesoura de tecido</w:t>
            </w:r>
          </w:p>
        </w:tc>
        <w:tc>
          <w:tcPr>
            <w:tcW w:type="dxa" w:w="2340"/>
          </w:tcPr>
          <w:p>
            <w:pPr>
              <w:pStyle w:val="Compact"/>
              <w:jc w:val="left"/>
            </w:pPr>
            <w:r>
              <w:t xml:space="preserve">tijeras de tela</w:t>
            </w:r>
          </w:p>
        </w:tc>
      </w:tr>
      <w:tr>
        <w:tc>
          <w:tcPr>
            <w:tcW w:type="dxa" w:w="2340"/>
          </w:tcPr>
          <w:p>
            <w:pPr>
              <w:pStyle w:val="Compact"/>
              <w:jc w:val="left"/>
            </w:pPr>
            <w:r>
              <w:t xml:space="preserve">snips</w:t>
            </w:r>
          </w:p>
        </w:tc>
        <w:tc>
          <w:tcPr>
            <w:tcW w:type="dxa" w:w="2340"/>
          </w:tcPr>
          <w:p>
            <w:pPr>
              <w:pStyle w:val="Compact"/>
              <w:jc w:val="left"/>
            </w:pPr>
            <w:r>
              <w:t xml:space="preserve">iplik makası</w:t>
            </w:r>
          </w:p>
        </w:tc>
        <w:tc>
          <w:tcPr>
            <w:tcW w:type="dxa" w:w="2340"/>
          </w:tcPr>
          <w:p>
            <w:pPr>
              <w:pStyle w:val="Compact"/>
              <w:jc w:val="left"/>
            </w:pPr>
            <w:r>
              <w:t xml:space="preserve">tesourinha</w:t>
            </w:r>
          </w:p>
        </w:tc>
        <w:tc>
          <w:tcPr>
            <w:tcW w:type="dxa" w:w="2340"/>
          </w:tcPr>
          <w:p>
            <w:pPr>
              <w:pStyle w:val="Compact"/>
              <w:jc w:val="left"/>
            </w:pPr>
            <w:r>
              <w:t xml:space="preserve">tijeretas</w:t>
            </w:r>
          </w:p>
        </w:tc>
      </w:tr>
      <w:tr>
        <w:tc>
          <w:tcPr>
            <w:tcW w:type="dxa" w:w="2340"/>
          </w:tcPr>
          <w:p>
            <w:pPr>
              <w:pStyle w:val="Compact"/>
              <w:jc w:val="left"/>
            </w:pPr>
            <w:r>
              <w:t xml:space="preserve">seam ripper</w:t>
            </w:r>
          </w:p>
        </w:tc>
        <w:tc>
          <w:tcPr>
            <w:tcW w:type="dxa" w:w="2340"/>
          </w:tcPr>
          <w:p>
            <w:pPr>
              <w:pStyle w:val="Compact"/>
              <w:jc w:val="left"/>
            </w:pPr>
            <w:r>
              <w:t xml:space="preserve">dikiş sökücü</w:t>
            </w:r>
          </w:p>
        </w:tc>
        <w:tc>
          <w:tcPr>
            <w:tcW w:type="dxa" w:w="2340"/>
          </w:tcPr>
          <w:p>
            <w:pPr>
              <w:pStyle w:val="Compact"/>
              <w:jc w:val="left"/>
            </w:pPr>
            <w:r>
              <w:t xml:space="preserve">abridor de casas (desmanchador)</w:t>
            </w:r>
          </w:p>
        </w:tc>
        <w:tc>
          <w:tcPr>
            <w:tcW w:type="dxa" w:w="2340"/>
          </w:tcPr>
          <w:p>
            <w:pPr>
              <w:pStyle w:val="Compact"/>
              <w:jc w:val="left"/>
            </w:pPr>
            <w:r>
              <w:t xml:space="preserve">descosedor</w:t>
            </w:r>
          </w:p>
        </w:tc>
      </w:tr>
      <w:tr>
        <w:tc>
          <w:tcPr>
            <w:tcW w:type="dxa" w:w="2340"/>
          </w:tcPr>
          <w:p>
            <w:pPr>
              <w:pStyle w:val="Compact"/>
              <w:jc w:val="left"/>
            </w:pPr>
            <w:r>
              <w:t xml:space="preserve">measuring tape</w:t>
            </w:r>
          </w:p>
        </w:tc>
        <w:tc>
          <w:tcPr>
            <w:tcW w:type="dxa" w:w="2340"/>
          </w:tcPr>
          <w:p>
            <w:pPr>
              <w:pStyle w:val="Compact"/>
              <w:jc w:val="left"/>
            </w:pPr>
            <w:r>
              <w:t xml:space="preserve">mezura</w:t>
            </w:r>
          </w:p>
        </w:tc>
        <w:tc>
          <w:tcPr>
            <w:tcW w:type="dxa" w:w="2340"/>
          </w:tcPr>
          <w:p>
            <w:pPr>
              <w:pStyle w:val="Compact"/>
              <w:jc w:val="left"/>
            </w:pPr>
            <w:r>
              <w:t xml:space="preserve">fita métrica (trena)</w:t>
            </w:r>
          </w:p>
        </w:tc>
        <w:tc>
          <w:tcPr>
            <w:tcW w:type="dxa" w:w="2340"/>
          </w:tcPr>
          <w:p>
            <w:pPr>
              <w:pStyle w:val="Compact"/>
              <w:jc w:val="left"/>
            </w:pPr>
            <w:r>
              <w:t xml:space="preserve">cinta métrica</w:t>
            </w:r>
          </w:p>
        </w:tc>
      </w:tr>
      <w:tr>
        <w:tc>
          <w:tcPr>
            <w:tcW w:type="dxa" w:w="2340"/>
          </w:tcPr>
          <w:p>
            <w:pPr>
              <w:pStyle w:val="Compact"/>
              <w:jc w:val="left"/>
            </w:pPr>
            <w:r>
              <w:t xml:space="preserve">chalk</w:t>
            </w:r>
          </w:p>
        </w:tc>
        <w:tc>
          <w:tcPr>
            <w:tcW w:type="dxa" w:w="2340"/>
          </w:tcPr>
          <w:p>
            <w:pPr>
              <w:pStyle w:val="Compact"/>
              <w:jc w:val="left"/>
            </w:pPr>
            <w:r>
              <w:t xml:space="preserve">tebeşir</w:t>
            </w:r>
          </w:p>
        </w:tc>
        <w:tc>
          <w:tcPr>
            <w:tcW w:type="dxa" w:w="2340"/>
          </w:tcPr>
          <w:p>
            <w:pPr>
              <w:pStyle w:val="Compact"/>
              <w:jc w:val="left"/>
            </w:pPr>
            <w:r>
              <w:t xml:space="preserve">giz de alfaiate</w:t>
            </w:r>
          </w:p>
        </w:tc>
        <w:tc>
          <w:tcPr>
            <w:tcW w:type="dxa" w:w="2340"/>
          </w:tcPr>
          <w:p>
            <w:pPr>
              <w:pStyle w:val="Compact"/>
              <w:jc w:val="left"/>
            </w:pPr>
            <w:r>
              <w:t xml:space="preserve">tiza de sastre</w:t>
            </w:r>
          </w:p>
        </w:tc>
      </w:tr>
      <w:tr>
        <w:tc>
          <w:tcPr>
            <w:tcW w:type="dxa" w:w="2340"/>
          </w:tcPr>
          <w:p>
            <w:pPr>
              <w:pStyle w:val="Compact"/>
              <w:jc w:val="left"/>
            </w:pPr>
            <w:r>
              <w:t xml:space="preserve">iron</w:t>
            </w:r>
          </w:p>
        </w:tc>
        <w:tc>
          <w:tcPr>
            <w:tcW w:type="dxa" w:w="2340"/>
          </w:tcPr>
          <w:p>
            <w:pPr>
              <w:pStyle w:val="Compact"/>
              <w:jc w:val="left"/>
            </w:pPr>
            <w:r>
              <w:t xml:space="preserve">ütü</w:t>
            </w:r>
          </w:p>
        </w:tc>
        <w:tc>
          <w:tcPr>
            <w:tcW w:type="dxa" w:w="2340"/>
          </w:tcPr>
          <w:p>
            <w:pPr>
              <w:pStyle w:val="Compact"/>
              <w:jc w:val="left"/>
            </w:pPr>
            <w:r>
              <w:t xml:space="preserve">ferro de passar</w:t>
            </w:r>
          </w:p>
        </w:tc>
        <w:tc>
          <w:tcPr>
            <w:tcW w:type="dxa" w:w="2340"/>
          </w:tcPr>
          <w:p>
            <w:pPr>
              <w:pStyle w:val="Compact"/>
              <w:jc w:val="left"/>
            </w:pPr>
            <w:r>
              <w:t xml:space="preserve">plancha</w:t>
            </w:r>
          </w:p>
        </w:tc>
      </w:tr>
      <w:tr>
        <w:tc>
          <w:tcPr>
            <w:tcW w:type="dxa" w:w="2340"/>
          </w:tcPr>
          <w:p>
            <w:pPr>
              <w:pStyle w:val="Compact"/>
              <w:jc w:val="left"/>
            </w:pPr>
            <w:r>
              <w:t xml:space="preserve">count</w:t>
            </w:r>
          </w:p>
        </w:tc>
        <w:tc>
          <w:tcPr>
            <w:tcW w:type="dxa" w:w="2340"/>
          </w:tcPr>
          <w:p>
            <w:pPr>
              <w:pStyle w:val="Compact"/>
              <w:jc w:val="left"/>
            </w:pPr>
            <w:r>
              <w:t xml:space="preserve">saymak</w:t>
            </w:r>
          </w:p>
        </w:tc>
        <w:tc>
          <w:tcPr>
            <w:tcW w:type="dxa" w:w="2340"/>
          </w:tcPr>
          <w:p>
            <w:pPr>
              <w:pStyle w:val="Compact"/>
              <w:jc w:val="left"/>
            </w:pPr>
            <w:r>
              <w:t xml:space="preserve">contar</w:t>
            </w:r>
          </w:p>
        </w:tc>
        <w:tc>
          <w:tcPr>
            <w:tcW w:type="dxa" w:w="2340"/>
          </w:tcPr>
          <w:p>
            <w:pPr>
              <w:pStyle w:val="Compact"/>
              <w:jc w:val="left"/>
            </w:pPr>
            <w:r>
              <w:t xml:space="preserve">contar</w:t>
            </w:r>
          </w:p>
        </w:tc>
      </w:tr>
      <w:tr>
        <w:tc>
          <w:tcPr>
            <w:tcW w:type="dxa" w:w="2340"/>
          </w:tcPr>
          <w:p>
            <w:pPr>
              <w:pStyle w:val="Compact"/>
              <w:jc w:val="left"/>
            </w:pPr>
            <w:r>
              <w:t xml:space="preserve">safe</w:t>
            </w:r>
          </w:p>
        </w:tc>
        <w:tc>
          <w:tcPr>
            <w:tcW w:type="dxa" w:w="2340"/>
          </w:tcPr>
          <w:p>
            <w:pPr>
              <w:pStyle w:val="Compact"/>
              <w:jc w:val="left"/>
            </w:pPr>
            <w:r>
              <w:t xml:space="preserve">güvenli</w:t>
            </w:r>
          </w:p>
        </w:tc>
        <w:tc>
          <w:tcPr>
            <w:tcW w:type="dxa" w:w="2340"/>
          </w:tcPr>
          <w:p>
            <w:pPr>
              <w:pStyle w:val="Compact"/>
              <w:jc w:val="left"/>
            </w:pPr>
            <w:r>
              <w:t xml:space="preserve">seguro</w:t>
            </w:r>
          </w:p>
        </w:tc>
        <w:tc>
          <w:tcPr>
            <w:tcW w:type="dxa" w:w="2340"/>
          </w:tcPr>
          <w:p>
            <w:pPr>
              <w:pStyle w:val="Compact"/>
              <w:jc w:val="left"/>
            </w:pPr>
            <w:r>
              <w:t xml:space="preserve">seguro</w:t>
            </w:r>
          </w:p>
        </w:tc>
      </w:tr>
    </w:tbl>
    <w:p>
      <w:pPr>
        <w:pStyle w:val="Heading2"/>
      </w:pPr>
      <w:bookmarkStart w:id="22" w:name="part-1-what-do-you-already-know"/>
      <w:r>
        <w:t xml:space="preserve">Part 1: What do you already know?</w:t>
      </w:r>
      <w:bookmarkEnd w:id="22"/>
    </w:p>
    <w:p>
      <w:pPr>
        <w:pStyle w:val="FirstParagraph"/>
      </w:pPr>
      <w:r>
        <w:t xml:space="preserve">Write every sewing tool you can name and what you think it does. Do not open the kit.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Tool I can name</w:t>
            </w:r>
          </w:p>
        </w:tc>
        <w:tc>
          <w:tcPr>
            <w:tcW w:type="dxa" w:w="4680"/>
            <w:tcBorders>
              <w:bottom w:val="single"/>
            </w:tcBorders>
            <w:vAlign w:val="bottom"/>
          </w:tcPr>
          <w:p>
            <w:pPr>
              <w:pStyle w:val="Compact"/>
              <w:jc w:val="left"/>
            </w:pPr>
            <w:r>
              <w:t xml:space="preserve">What I think it does</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Heading2"/>
      </w:pPr>
      <w:bookmarkStart w:id="23" w:name="part-2-the-station-kit-tool-by-tool"/>
      <w:r>
        <w:t xml:space="preserve">Part 2: The station kit, tool by tool</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Tool</w:t>
            </w:r>
          </w:p>
        </w:tc>
        <w:tc>
          <w:tcPr>
            <w:tcW w:type="dxa" w:w="3120"/>
            <w:tcBorders>
              <w:bottom w:val="single"/>
            </w:tcBorders>
            <w:vAlign w:val="bottom"/>
          </w:tcPr>
          <w:p>
            <w:pPr>
              <w:pStyle w:val="Compact"/>
              <w:jc w:val="left"/>
            </w:pPr>
            <w:r>
              <w:t xml:space="preserve">What it does</w:t>
            </w:r>
          </w:p>
        </w:tc>
        <w:tc>
          <w:tcPr>
            <w:tcW w:type="dxa" w:w="3120"/>
            <w:tcBorders>
              <w:bottom w:val="single"/>
            </w:tcBorders>
            <w:vAlign w:val="bottom"/>
          </w:tcPr>
          <w:p>
            <w:pPr>
              <w:pStyle w:val="Compact"/>
              <w:jc w:val="left"/>
            </w:pPr>
            <w:r>
              <w:t xml:space="preserve">Where it lives when it is not in a hand</w:t>
            </w:r>
          </w:p>
        </w:tc>
      </w:tr>
      <w:tr>
        <w:tc>
          <w:tcPr>
            <w:tcW w:type="dxa" w:w="3120"/>
          </w:tcPr>
          <w:p>
            <w:pPr>
              <w:pStyle w:val="Compact"/>
              <w:jc w:val="left"/>
            </w:pPr>
            <w:r>
              <w:t xml:space="preserve">Hand sewing needle</w:t>
            </w:r>
          </w:p>
        </w:tc>
        <w:tc>
          <w:tcPr>
            <w:tcW w:type="dxa" w:w="3120"/>
          </w:tcPr>
          <w:p/>
        </w:tc>
        <w:tc>
          <w:tcPr>
            <w:tcW w:type="dxa" w:w="3120"/>
          </w:tcPr>
          <w:p/>
        </w:tc>
      </w:tr>
      <w:tr>
        <w:tc>
          <w:tcPr>
            <w:tcW w:type="dxa" w:w="3120"/>
          </w:tcPr>
          <w:p>
            <w:pPr>
              <w:pStyle w:val="Compact"/>
              <w:jc w:val="left"/>
            </w:pPr>
            <w:r>
              <w:t xml:space="preserve">Straight pin</w:t>
            </w:r>
          </w:p>
        </w:tc>
        <w:tc>
          <w:tcPr>
            <w:tcW w:type="dxa" w:w="3120"/>
          </w:tcPr>
          <w:p/>
        </w:tc>
        <w:tc>
          <w:tcPr>
            <w:tcW w:type="dxa" w:w="3120"/>
          </w:tcPr>
          <w:p/>
        </w:tc>
      </w:tr>
      <w:tr>
        <w:tc>
          <w:tcPr>
            <w:tcW w:type="dxa" w:w="3120"/>
          </w:tcPr>
          <w:p>
            <w:pPr>
              <w:pStyle w:val="Compact"/>
              <w:jc w:val="left"/>
            </w:pPr>
            <w:r>
              <w:t xml:space="preserve">Pin cushion</w:t>
            </w:r>
          </w:p>
        </w:tc>
        <w:tc>
          <w:tcPr>
            <w:tcW w:type="dxa" w:w="3120"/>
          </w:tcPr>
          <w:p/>
        </w:tc>
        <w:tc>
          <w:tcPr>
            <w:tcW w:type="dxa" w:w="3120"/>
          </w:tcPr>
          <w:p/>
        </w:tc>
      </w:tr>
      <w:tr>
        <w:tc>
          <w:tcPr>
            <w:tcW w:type="dxa" w:w="3120"/>
          </w:tcPr>
          <w:p>
            <w:pPr>
              <w:pStyle w:val="Compact"/>
              <w:jc w:val="left"/>
            </w:pPr>
            <w:r>
              <w:t xml:space="preserve">Thread</w:t>
            </w:r>
          </w:p>
        </w:tc>
        <w:tc>
          <w:tcPr>
            <w:tcW w:type="dxa" w:w="3120"/>
          </w:tcPr>
          <w:p/>
        </w:tc>
        <w:tc>
          <w:tcPr>
            <w:tcW w:type="dxa" w:w="3120"/>
          </w:tcPr>
          <w:p/>
        </w:tc>
      </w:tr>
      <w:tr>
        <w:tc>
          <w:tcPr>
            <w:tcW w:type="dxa" w:w="3120"/>
          </w:tcPr>
          <w:p>
            <w:pPr>
              <w:pStyle w:val="Compact"/>
              <w:jc w:val="left"/>
            </w:pPr>
            <w:r>
              <w:t xml:space="preserve">Needle threader</w:t>
            </w:r>
          </w:p>
        </w:tc>
        <w:tc>
          <w:tcPr>
            <w:tcW w:type="dxa" w:w="3120"/>
          </w:tcPr>
          <w:p/>
        </w:tc>
        <w:tc>
          <w:tcPr>
            <w:tcW w:type="dxa" w:w="3120"/>
          </w:tcPr>
          <w:p/>
        </w:tc>
      </w:tr>
      <w:tr>
        <w:tc>
          <w:tcPr>
            <w:tcW w:type="dxa" w:w="3120"/>
          </w:tcPr>
          <w:p>
            <w:pPr>
              <w:pStyle w:val="Compact"/>
              <w:jc w:val="left"/>
            </w:pPr>
            <w:r>
              <w:t xml:space="preserve">Thimble</w:t>
            </w:r>
          </w:p>
        </w:tc>
        <w:tc>
          <w:tcPr>
            <w:tcW w:type="dxa" w:w="3120"/>
          </w:tcPr>
          <w:p/>
        </w:tc>
        <w:tc>
          <w:tcPr>
            <w:tcW w:type="dxa" w:w="3120"/>
          </w:tcPr>
          <w:p/>
        </w:tc>
      </w:tr>
      <w:tr>
        <w:tc>
          <w:tcPr>
            <w:tcW w:type="dxa" w:w="3120"/>
          </w:tcPr>
          <w:p>
            <w:pPr>
              <w:pStyle w:val="Compact"/>
              <w:jc w:val="left"/>
            </w:pPr>
            <w:r>
              <w:t xml:space="preserve">Fabric shears</w:t>
            </w:r>
          </w:p>
        </w:tc>
        <w:tc>
          <w:tcPr>
            <w:tcW w:type="dxa" w:w="3120"/>
          </w:tcPr>
          <w:p/>
        </w:tc>
        <w:tc>
          <w:tcPr>
            <w:tcW w:type="dxa" w:w="3120"/>
          </w:tcPr>
          <w:p/>
        </w:tc>
      </w:tr>
      <w:tr>
        <w:tc>
          <w:tcPr>
            <w:tcW w:type="dxa" w:w="3120"/>
          </w:tcPr>
          <w:p>
            <w:pPr>
              <w:pStyle w:val="Compact"/>
              <w:jc w:val="left"/>
            </w:pPr>
            <w:r>
              <w:t xml:space="preserve">Small snips</w:t>
            </w:r>
          </w:p>
        </w:tc>
        <w:tc>
          <w:tcPr>
            <w:tcW w:type="dxa" w:w="3120"/>
          </w:tcPr>
          <w:p/>
        </w:tc>
        <w:tc>
          <w:tcPr>
            <w:tcW w:type="dxa" w:w="3120"/>
          </w:tcPr>
          <w:p/>
        </w:tc>
      </w:tr>
      <w:tr>
        <w:tc>
          <w:tcPr>
            <w:tcW w:type="dxa" w:w="3120"/>
          </w:tcPr>
          <w:p>
            <w:pPr>
              <w:pStyle w:val="Compact"/>
              <w:jc w:val="left"/>
            </w:pPr>
            <w:r>
              <w:t xml:space="preserve">Seam ripper</w:t>
            </w:r>
          </w:p>
        </w:tc>
        <w:tc>
          <w:tcPr>
            <w:tcW w:type="dxa" w:w="3120"/>
          </w:tcPr>
          <w:p/>
        </w:tc>
        <w:tc>
          <w:tcPr>
            <w:tcW w:type="dxa" w:w="3120"/>
          </w:tcPr>
          <w:p/>
        </w:tc>
      </w:tr>
      <w:tr>
        <w:tc>
          <w:tcPr>
            <w:tcW w:type="dxa" w:w="3120"/>
          </w:tcPr>
          <w:p>
            <w:pPr>
              <w:pStyle w:val="Compact"/>
              <w:jc w:val="left"/>
            </w:pPr>
            <w:r>
              <w:t xml:space="preserve">Measuring tape</w:t>
            </w:r>
          </w:p>
        </w:tc>
        <w:tc>
          <w:tcPr>
            <w:tcW w:type="dxa" w:w="3120"/>
          </w:tcPr>
          <w:p/>
        </w:tc>
        <w:tc>
          <w:tcPr>
            <w:tcW w:type="dxa" w:w="3120"/>
          </w:tcPr>
          <w:p/>
        </w:tc>
      </w:tr>
      <w:tr>
        <w:tc>
          <w:tcPr>
            <w:tcW w:type="dxa" w:w="3120"/>
          </w:tcPr>
          <w:p>
            <w:pPr>
              <w:pStyle w:val="Compact"/>
              <w:jc w:val="left"/>
            </w:pPr>
            <w:r>
              <w:t xml:space="preserve">Tailor’s chalk</w:t>
            </w:r>
          </w:p>
        </w:tc>
        <w:tc>
          <w:tcPr>
            <w:tcW w:type="dxa" w:w="3120"/>
          </w:tcPr>
          <w:p/>
        </w:tc>
        <w:tc>
          <w:tcPr>
            <w:tcW w:type="dxa" w:w="3120"/>
          </w:tcPr>
          <w:p/>
        </w:tc>
      </w:tr>
      <w:tr>
        <w:tc>
          <w:tcPr>
            <w:tcW w:type="dxa" w:w="3120"/>
          </w:tcPr>
          <w:p>
            <w:pPr>
              <w:pStyle w:val="Compact"/>
              <w:jc w:val="left"/>
            </w:pPr>
            <w:r>
              <w:t xml:space="preserve">Paper scissors</w:t>
            </w:r>
          </w:p>
        </w:tc>
        <w:tc>
          <w:tcPr>
            <w:tcW w:type="dxa" w:w="3120"/>
          </w:tcPr>
          <w:p/>
        </w:tc>
        <w:tc>
          <w:tcPr>
            <w:tcW w:type="dxa" w:w="3120"/>
          </w:tcPr>
          <w:p/>
        </w:tc>
      </w:tr>
      <w:tr>
        <w:tc>
          <w:tcPr>
            <w:tcW w:type="dxa" w:w="3120"/>
          </w:tcPr>
          <w:p>
            <w:pPr>
              <w:pStyle w:val="Compact"/>
              <w:jc w:val="left"/>
            </w:pPr>
            <w:r>
              <w:t xml:space="preserve">Iron</w:t>
            </w:r>
          </w:p>
        </w:tc>
        <w:tc>
          <w:tcPr>
            <w:tcW w:type="dxa" w:w="3120"/>
          </w:tcPr>
          <w:p/>
        </w:tc>
        <w:tc>
          <w:tcPr>
            <w:tcW w:type="dxa" w:w="3120"/>
          </w:tcPr>
          <w:p/>
        </w:tc>
      </w:tr>
    </w:tbl>
    <w:p>
      <w:pPr>
        <w:pStyle w:val="BodyText"/>
      </w:pPr>
      <w:r>
        <w:rPr>
          <w:b/>
        </w:rPr>
        <w:t xml:space="preserve">Two facts to write down:</w:t>
      </w:r>
    </w:p>
    <w:p>
      <w:pPr>
        <w:pStyle w:val="BodyText"/>
      </w:pPr>
      <w:r>
        <w:t xml:space="preserve">Needle sizes run ______________. A size 5 needle is __________ than a size 9.</w:t>
      </w:r>
    </w:p>
    <w:p>
      <w:pPr>
        <w:pStyle w:val="BodyText"/>
      </w:pPr>
      <w:r>
        <w:t xml:space="preserve">Fabric shears cut ______________ only, because __________________________________.</w:t>
      </w:r>
    </w:p>
    <w:p>
      <w:pPr>
        <w:pStyle w:val="Heading2"/>
      </w:pPr>
      <w:bookmarkStart w:id="24" w:name="part-3-the-six-needle-rules"/>
      <w:r>
        <w:t xml:space="preserve">Part 3: The six needle rules</w:t>
      </w:r>
      <w:bookmarkEnd w:id="24"/>
    </w:p>
    <w:p>
      <w:pPr>
        <w:pStyle w:val="FirstParagraph"/>
      </w:pPr>
      <w:r>
        <w:t xml:space="preserve">Copy them. You will be asked to write them from memory on the exit card.</w:t>
      </w:r>
    </w:p>
    <w:p>
      <w:r>
        <w:br w:type="page"/>
      </w:r>
    </w:p>
    <w:p>
      <w:r>
        <w:br w:type="page"/>
      </w:r>
    </w:p>
    <w:p>
      <w:r>
        <w:br w:type="page"/>
      </w:r>
    </w:p>
    <w:p>
      <w:r>
        <w:br w:type="page"/>
      </w:r>
    </w:p>
    <w:p>
      <w:r>
        <w:br w:type="page"/>
      </w:r>
    </w:p>
    <w:p>
      <w:r>
        <w:br w:type="page"/>
      </w:r>
    </w:p>
    <w:p>
      <w:pPr>
        <w:pStyle w:val="FirstParagraph"/>
      </w:pPr>
      <w:r>
        <w:rPr>
          <w:b/>
        </w:rPr>
        <w:t xml:space="preserve">The count-out and count-in routine, six steps:</w:t>
      </w:r>
    </w:p>
    <w:p>
      <w:r>
        <w:br w:type="page"/>
      </w:r>
    </w:p>
    <w:p>
      <w:r>
        <w:br w:type="page"/>
      </w:r>
    </w:p>
    <w:p>
      <w:r>
        <w:br w:type="page"/>
      </w:r>
    </w:p>
    <w:p>
      <w:r>
        <w:br w:type="page"/>
      </w:r>
    </w:p>
    <w:p>
      <w:r>
        <w:br w:type="page"/>
      </w:r>
    </w:p>
    <w:p>
      <w:r>
        <w:br w:type="page"/>
      </w:r>
    </w:p>
    <w:p>
      <w:pPr>
        <w:pStyle w:val="FirstParagraph"/>
      </w:pPr>
      <w:r>
        <w:rPr>
          <w:b/>
        </w:rPr>
        <w:t xml:space="preserve">On machine days, three more steps close every machine (from Handout 05.10):</w:t>
      </w:r>
    </w:p>
    <w:p>
      <w:pPr>
        <w:numPr>
          <w:ilvl w:val="0"/>
          <w:numId w:val="1003"/>
        </w:numPr>
        <w:pStyle w:val="Compact"/>
      </w:pPr>
      <w:r>
        <w:t xml:space="preserve">Presser foot ______________.</w:t>
      </w:r>
    </w:p>
    <w:p>
      <w:pPr>
        <w:numPr>
          <w:ilvl w:val="0"/>
          <w:numId w:val="1003"/>
        </w:numPr>
        <w:pStyle w:val="Compact"/>
      </w:pPr>
      <w:r>
        <w:t xml:space="preserve">Power ______________.</w:t>
      </w:r>
    </w:p>
    <w:p>
      <w:pPr>
        <w:numPr>
          <w:ilvl w:val="0"/>
          <w:numId w:val="1003"/>
        </w:numPr>
        <w:pStyle w:val="Compact"/>
      </w:pPr>
      <w:r>
        <w:t xml:space="preserve">Chair ______________.</w:t>
      </w:r>
    </w:p>
    <w:p>
      <w:pPr>
        <w:pStyle w:val="FirstParagraph"/>
      </w:pPr>
      <w:r>
        <w:rPr>
          <w:b/>
        </w:rPr>
        <w:t xml:space="preserve">And the broken needle rule:</w:t>
      </w:r>
      <w:r>
        <w:t xml:space="preserve"> </w:t>
      </w:r>
      <w:r>
        <w:t xml:space="preserve">a broken needle is reported and handed to the teacher, both pieces, flat on an open palm. Never the trash, never the floor.</w:t>
      </w:r>
    </w:p>
    <w:p>
      <w:pPr>
        <w:pStyle w:val="Heading3"/>
      </w:pPr>
      <w:bookmarkStart w:id="25" w:name="station-agreement"/>
      <w:r>
        <w:t xml:space="preserve">Station agreement</w:t>
      </w:r>
      <w:bookmarkEnd w:id="25"/>
    </w:p>
    <w:p>
      <w:pPr>
        <w:pStyle w:val="FirstParagraph"/>
      </w:pPr>
      <w:r>
        <w:t xml:space="preserve">I have read the six needle rules and the count routine. I know where a needle and a pin are allowed to be. I know that breaking a rule at a station costs the station its work time for the day. I will count out and count in. On machine days I will run the machine close-down routine.</w:t>
      </w:r>
    </w:p>
    <w:p>
      <w:pPr>
        <w:pStyle w:val="BodyText"/>
      </w:pPr>
      <w:r>
        <w:t xml:space="preserve">Signed: ______________________________ Date: ______________</w:t>
      </w:r>
    </w:p>
    <w:p>
      <w:pPr>
        <w:pStyle w:val="Heading2"/>
      </w:pPr>
      <w:bookmarkStart w:id="26" w:name="part-4-three-unsafe-stations"/>
      <w:r>
        <w:t xml:space="preserve">Part 4: Three unsafe stations</w:t>
      </w:r>
      <w:bookmarkEnd w:id="26"/>
    </w:p>
    <w:p>
      <w:pPr>
        <w:pStyle w:val="FirstParagraph"/>
      </w:pPr>
      <w:r>
        <w:t xml:space="preserve">For each one: what rule was broken, what could happen, and what the station should do instead.</w:t>
      </w:r>
    </w:p>
    <w:p>
      <w:pPr>
        <w:pStyle w:val="BodyText"/>
      </w:pPr>
      <w:r>
        <w:rPr>
          <w:b/>
        </w:rPr>
        <w:t xml:space="preserve">Scenario A.</w:t>
      </w:r>
      <w:r>
        <w:t xml:space="preserve"> </w:t>
      </w:r>
      <w:r>
        <w:t xml:space="preserve">A student finishes early, sticks the needle in the arm of the chair, and goes to the bathroom.</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BodyText"/>
      </w:pPr>
      <w:r>
        <w:rPr>
          <w:b/>
        </w:rPr>
        <w:t xml:space="preserve">Scenario B.</w:t>
      </w:r>
      <w:r>
        <w:t xml:space="preserve"> </w:t>
      </w:r>
      <w:r>
        <w:t xml:space="preserve">Two students are cutting. One hands the shears across the table blades first, because the other one asked fast.</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BodyText"/>
      </w:pPr>
      <w:r>
        <w:rPr>
          <w:b/>
        </w:rPr>
        <w:t xml:space="preserve">Scenario C.</w:t>
      </w:r>
      <w:r>
        <w:t xml:space="preserve"> </w:t>
      </w:r>
      <w:r>
        <w:t xml:space="preserve">A station’s count comes up 9 needles instead of 10. One student says</w:t>
      </w:r>
      <w:r>
        <w:t xml:space="preserve"> </w:t>
      </w:r>
      <w:r>
        <w:t xml:space="preserve">“</w:t>
      </w:r>
      <w:r>
        <w:t xml:space="preserve">it is fine, I will find it tomorrow.</w:t>
      </w:r>
      <w:r>
        <w:t xml:space="preserve">”</w:t>
      </w:r>
    </w:p>
    <w:p>
      <w:pPr>
        <w:pStyle w:val="BodyText"/>
      </w:pPr>
      <w:r>
        <w:t xml:space="preserve">Rule broken: ___________________________________________________________</w:t>
      </w:r>
    </w:p>
    <w:p>
      <w:pPr>
        <w:pStyle w:val="BodyText"/>
      </w:pPr>
      <w:r>
        <w:t xml:space="preserve">What could happen: _____________________________________________________</w:t>
      </w:r>
    </w:p>
    <w:p>
      <w:pPr>
        <w:pStyle w:val="BodyText"/>
      </w:pPr>
      <w:r>
        <w:t xml:space="preserve">What they should do: ____________________________________________________</w:t>
      </w:r>
    </w:p>
    <w:p>
      <w:pPr>
        <w:pStyle w:val="Heading2"/>
      </w:pPr>
      <w:bookmarkStart w:id="27" w:name="X8348b7e8ede80193e17ceefe710d604c92d6a19"/>
      <w:r>
        <w:t xml:space="preserve">Part 5: Station count sheet (stays on the station clipboard)</w:t>
      </w:r>
      <w:bookmarkEnd w:id="27"/>
    </w:p>
    <w:p>
      <w:pPr>
        <w:pStyle w:val="FirstParagraph"/>
      </w:pPr>
      <w:r>
        <w:t xml:space="preserve">Station number: ______ Starting kit: ______ needles, ______ pins</w:t>
      </w:r>
    </w:p>
    <w:tbl>
      <w:tblPr>
        <w:tblStyle w:val="Table"/>
        <w:tblW w:type="pct" w:w="4999.999999999999"/>
        <w:tblLook w:firstRow="1"/>
      </w:tblPr>
      <w:tblGrid>
        <w:gridCol w:w="792"/>
        <w:gridCol w:w="792"/>
        <w:gridCol w:w="792"/>
        <w:gridCol w:w="792"/>
        <w:gridCol w:w="792"/>
        <w:gridCol w:w="792"/>
        <w:gridCol w:w="792"/>
        <w:gridCol w:w="792"/>
        <w:gridCol w:w="792"/>
        <w:gridCol w:w="792"/>
      </w:tblGrid>
      <w:tr>
        <w:trPr>
          <w:cnfStyle w:firstRow="1"/>
        </w:trPr>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Lesson</w:t>
            </w:r>
          </w:p>
        </w:tc>
        <w:tc>
          <w:tcPr>
            <w:tcBorders>
              <w:bottom w:val="single"/>
            </w:tcBorders>
            <w:vAlign w:val="bottom"/>
          </w:tcPr>
          <w:p>
            <w:pPr>
              <w:pStyle w:val="Compact"/>
              <w:jc w:val="left"/>
            </w:pPr>
            <w:r>
              <w:t xml:space="preserve">Station Manager</w:t>
            </w:r>
          </w:p>
        </w:tc>
        <w:tc>
          <w:tcPr>
            <w:tcBorders>
              <w:bottom w:val="single"/>
            </w:tcBorders>
            <w:vAlign w:val="bottom"/>
          </w:tcPr>
          <w:p>
            <w:pPr>
              <w:pStyle w:val="Compact"/>
              <w:jc w:val="left"/>
            </w:pPr>
            <w:r>
              <w:t xml:space="preserve">Needles out</w:t>
            </w:r>
          </w:p>
        </w:tc>
        <w:tc>
          <w:tcPr>
            <w:tcBorders>
              <w:bottom w:val="single"/>
            </w:tcBorders>
            <w:vAlign w:val="bottom"/>
          </w:tcPr>
          <w:p>
            <w:pPr>
              <w:pStyle w:val="Compact"/>
              <w:jc w:val="left"/>
            </w:pPr>
            <w:r>
              <w:t xml:space="preserve">Pins out</w:t>
            </w:r>
          </w:p>
        </w:tc>
        <w:tc>
          <w:tcPr>
            <w:tcBorders>
              <w:bottom w:val="single"/>
            </w:tcBorders>
            <w:vAlign w:val="bottom"/>
          </w:tcPr>
          <w:p>
            <w:pPr>
              <w:pStyle w:val="Compact"/>
              <w:jc w:val="left"/>
            </w:pPr>
            <w:r>
              <w:t xml:space="preserve">Needles in</w:t>
            </w:r>
          </w:p>
        </w:tc>
        <w:tc>
          <w:tcPr>
            <w:tcBorders>
              <w:bottom w:val="single"/>
            </w:tcBorders>
            <w:vAlign w:val="bottom"/>
          </w:tcPr>
          <w:p>
            <w:pPr>
              <w:pStyle w:val="Compact"/>
              <w:jc w:val="left"/>
            </w:pPr>
            <w:r>
              <w:t xml:space="preserve">Pins in</w:t>
            </w:r>
          </w:p>
        </w:tc>
        <w:tc>
          <w:tcPr>
            <w:tcBorders>
              <w:bottom w:val="single"/>
            </w:tcBorders>
            <w:vAlign w:val="bottom"/>
          </w:tcPr>
          <w:p>
            <w:pPr>
              <w:pStyle w:val="Compact"/>
              <w:jc w:val="left"/>
            </w:pPr>
            <w:r>
              <w:t xml:space="preserve">Match?</w:t>
            </w:r>
          </w:p>
        </w:tc>
        <w:tc>
          <w:tcPr>
            <w:tcBorders>
              <w:bottom w:val="single"/>
            </w:tcBorders>
            <w:vAlign w:val="bottom"/>
          </w:tcPr>
          <w:p>
            <w:pPr>
              <w:pStyle w:val="Compact"/>
              <w:jc w:val="left"/>
            </w:pPr>
            <w:r>
              <w:t xml:space="preserve">Pins left in the work</w:t>
            </w:r>
          </w:p>
        </w:tc>
        <w:tc>
          <w:tcPr>
            <w:tcBorders>
              <w:bottom w:val="single"/>
            </w:tcBorders>
            <w:vAlign w:val="bottom"/>
          </w:tcPr>
          <w:p>
            <w:pPr>
              <w:pStyle w:val="Compact"/>
              <w:jc w:val="left"/>
            </w:pPr>
            <w:r>
              <w:t xml:space="preserve">Teacher initials</w:t>
            </w:r>
          </w:p>
        </w:tc>
      </w:tr>
      <w:tr>
        <w:tc>
          <w:p>
            <w:pPr>
              <w:pStyle w:val="Compact"/>
              <w:jc w:val="left"/>
            </w:pPr>
            <w:r>
              <w:t xml:space="preserve">121</w:t>
            </w:r>
          </w:p>
        </w:tc>
        <w:tc>
          <w:p>
            <w:pPr>
              <w:pStyle w:val="Compact"/>
              <w:jc w:val="left"/>
            </w:pPr>
            <w:r>
              <w:t xml:space="preserve">5.5</w:t>
            </w:r>
          </w:p>
        </w:tc>
        <w:tc>
          <w:p/>
        </w:tc>
        <w:tc>
          <w:p/>
        </w:tc>
        <w:tc>
          <w:p/>
        </w:tc>
        <w:tc>
          <w:p/>
        </w:tc>
        <w:tc>
          <w:p/>
        </w:tc>
        <w:tc>
          <w:p>
            <w:pPr>
              <w:pStyle w:val="Compact"/>
              <w:jc w:val="left"/>
            </w:pPr>
            <w:r>
              <w:t xml:space="preserve">Y / N</w:t>
            </w:r>
          </w:p>
        </w:tc>
        <w:tc>
          <w:p/>
        </w:tc>
        <w:tc>
          <w:p/>
        </w:tc>
      </w:tr>
      <w:tr>
        <w:tc>
          <w:p>
            <w:pPr>
              <w:pStyle w:val="Compact"/>
              <w:jc w:val="left"/>
            </w:pPr>
            <w:r>
              <w:t xml:space="preserve">122</w:t>
            </w:r>
          </w:p>
        </w:tc>
        <w:tc>
          <w:p>
            <w:pPr>
              <w:pStyle w:val="Compact"/>
              <w:jc w:val="left"/>
            </w:pPr>
            <w:r>
              <w:t xml:space="preserve">5.6</w:t>
            </w:r>
          </w:p>
        </w:tc>
        <w:tc>
          <w:p/>
        </w:tc>
        <w:tc>
          <w:p/>
        </w:tc>
        <w:tc>
          <w:p/>
        </w:tc>
        <w:tc>
          <w:p/>
        </w:tc>
        <w:tc>
          <w:p/>
        </w:tc>
        <w:tc>
          <w:p>
            <w:pPr>
              <w:pStyle w:val="Compact"/>
              <w:jc w:val="left"/>
            </w:pPr>
            <w:r>
              <w:t xml:space="preserve">Y / N</w:t>
            </w:r>
          </w:p>
        </w:tc>
        <w:tc>
          <w:p/>
        </w:tc>
        <w:tc>
          <w:p/>
        </w:tc>
      </w:tr>
      <w:tr>
        <w:tc>
          <w:p>
            <w:pPr>
              <w:pStyle w:val="Compact"/>
              <w:jc w:val="left"/>
            </w:pPr>
            <w:r>
              <w:t xml:space="preserve">123</w:t>
            </w:r>
          </w:p>
        </w:tc>
        <w:tc>
          <w:p>
            <w:pPr>
              <w:pStyle w:val="Compact"/>
              <w:jc w:val="left"/>
            </w:pPr>
            <w:r>
              <w:t xml:space="preserve">5.7</w:t>
            </w:r>
          </w:p>
        </w:tc>
        <w:tc>
          <w:p/>
        </w:tc>
        <w:tc>
          <w:p/>
        </w:tc>
        <w:tc>
          <w:p/>
        </w:tc>
        <w:tc>
          <w:p/>
        </w:tc>
        <w:tc>
          <w:p/>
        </w:tc>
        <w:tc>
          <w:p>
            <w:pPr>
              <w:pStyle w:val="Compact"/>
              <w:jc w:val="left"/>
            </w:pPr>
            <w:r>
              <w:t xml:space="preserve">Y / N</w:t>
            </w:r>
          </w:p>
        </w:tc>
        <w:tc>
          <w:p/>
        </w:tc>
        <w:tc>
          <w:p/>
        </w:tc>
      </w:tr>
      <w:tr>
        <w:tc>
          <w:p>
            <w:pPr>
              <w:pStyle w:val="Compact"/>
              <w:jc w:val="left"/>
            </w:pPr>
            <w:r>
              <w:t xml:space="preserve">124</w:t>
            </w:r>
          </w:p>
        </w:tc>
        <w:tc>
          <w:p>
            <w:pPr>
              <w:pStyle w:val="Compact"/>
              <w:jc w:val="left"/>
            </w:pPr>
            <w:r>
              <w:t xml:space="preserve">5.8</w:t>
            </w:r>
          </w:p>
        </w:tc>
        <w:tc>
          <w:p/>
        </w:tc>
        <w:tc>
          <w:p/>
        </w:tc>
        <w:tc>
          <w:p/>
        </w:tc>
        <w:tc>
          <w:p/>
        </w:tc>
        <w:tc>
          <w:p/>
        </w:tc>
        <w:tc>
          <w:p>
            <w:pPr>
              <w:pStyle w:val="Compact"/>
              <w:jc w:val="left"/>
            </w:pPr>
            <w:r>
              <w:t xml:space="preserve">Y / N</w:t>
            </w:r>
          </w:p>
        </w:tc>
        <w:tc>
          <w:p/>
        </w:tc>
        <w:tc>
          <w:p/>
        </w:tc>
      </w:tr>
      <w:tr>
        <w:tc>
          <w:p>
            <w:pPr>
              <w:pStyle w:val="Compact"/>
              <w:jc w:val="left"/>
            </w:pPr>
            <w:r>
              <w:t xml:space="preserve">125</w:t>
            </w:r>
          </w:p>
        </w:tc>
        <w:tc>
          <w:p>
            <w:pPr>
              <w:pStyle w:val="Compact"/>
              <w:jc w:val="left"/>
            </w:pPr>
            <w:r>
              <w:t xml:space="preserve">5.9</w:t>
            </w:r>
          </w:p>
        </w:tc>
        <w:tc>
          <w:p/>
        </w:tc>
        <w:tc>
          <w:p/>
        </w:tc>
        <w:tc>
          <w:p/>
        </w:tc>
        <w:tc>
          <w:p/>
        </w:tc>
        <w:tc>
          <w:p/>
        </w:tc>
        <w:tc>
          <w:p>
            <w:pPr>
              <w:pStyle w:val="Compact"/>
              <w:jc w:val="left"/>
            </w:pPr>
            <w:r>
              <w:t xml:space="preserve">Y / N</w:t>
            </w:r>
          </w:p>
        </w:tc>
        <w:tc>
          <w:p/>
        </w:tc>
        <w:tc>
          <w:p/>
        </w:tc>
      </w:tr>
      <w:tr>
        <w:tc>
          <w:p>
            <w:pPr>
              <w:pStyle w:val="Compact"/>
              <w:jc w:val="left"/>
            </w:pPr>
            <w:r>
              <w:t xml:space="preserve">126</w:t>
            </w:r>
          </w:p>
        </w:tc>
        <w:tc>
          <w:p>
            <w:pPr>
              <w:pStyle w:val="Compact"/>
              <w:jc w:val="left"/>
            </w:pPr>
            <w:r>
              <w:t xml:space="preserve">5.10 D1</w:t>
            </w:r>
          </w:p>
        </w:tc>
        <w:tc>
          <w:p/>
        </w:tc>
        <w:tc>
          <w:p/>
        </w:tc>
        <w:tc>
          <w:p/>
        </w:tc>
        <w:tc>
          <w:p/>
        </w:tc>
        <w:tc>
          <w:p/>
        </w:tc>
        <w:tc>
          <w:p>
            <w:pPr>
              <w:pStyle w:val="Compact"/>
              <w:jc w:val="left"/>
            </w:pPr>
            <w:r>
              <w:t xml:space="preserve">Y / N</w:t>
            </w:r>
          </w:p>
        </w:tc>
        <w:tc>
          <w:p/>
        </w:tc>
        <w:tc>
          <w:p/>
        </w:tc>
      </w:tr>
      <w:tr>
        <w:tc>
          <w:p>
            <w:pPr>
              <w:pStyle w:val="Compact"/>
              <w:jc w:val="left"/>
            </w:pPr>
            <w:r>
              <w:t xml:space="preserve">127</w:t>
            </w:r>
          </w:p>
        </w:tc>
        <w:tc>
          <w:p>
            <w:pPr>
              <w:pStyle w:val="Compact"/>
              <w:jc w:val="left"/>
            </w:pPr>
            <w:r>
              <w:t xml:space="preserve">5.10 D2</w:t>
            </w:r>
          </w:p>
        </w:tc>
        <w:tc>
          <w:p/>
        </w:tc>
        <w:tc>
          <w:p/>
        </w:tc>
        <w:tc>
          <w:p/>
        </w:tc>
        <w:tc>
          <w:p/>
        </w:tc>
        <w:tc>
          <w:p/>
        </w:tc>
        <w:tc>
          <w:p>
            <w:pPr>
              <w:pStyle w:val="Compact"/>
              <w:jc w:val="left"/>
            </w:pPr>
            <w:r>
              <w:t xml:space="preserve">Y / N</w:t>
            </w:r>
          </w:p>
        </w:tc>
        <w:tc>
          <w:p/>
        </w:tc>
        <w:tc>
          <w:p/>
        </w:tc>
      </w:tr>
      <w:tr>
        <w:tc>
          <w:p>
            <w:pPr>
              <w:pStyle w:val="Compact"/>
              <w:jc w:val="left"/>
            </w:pPr>
            <w:r>
              <w:t xml:space="preserve">128</w:t>
            </w:r>
          </w:p>
        </w:tc>
        <w:tc>
          <w:p>
            <w:pPr>
              <w:pStyle w:val="Compact"/>
              <w:jc w:val="left"/>
            </w:pPr>
            <w:r>
              <w:t xml:space="preserve">5.10 D3</w:t>
            </w:r>
          </w:p>
        </w:tc>
        <w:tc>
          <w:p/>
        </w:tc>
        <w:tc>
          <w:p/>
        </w:tc>
        <w:tc>
          <w:p/>
        </w:tc>
        <w:tc>
          <w:p/>
        </w:tc>
        <w:tc>
          <w:p/>
        </w:tc>
        <w:tc>
          <w:p>
            <w:pPr>
              <w:pStyle w:val="Compact"/>
              <w:jc w:val="left"/>
            </w:pPr>
            <w:r>
              <w:t xml:space="preserve">Y / N</w:t>
            </w:r>
          </w:p>
        </w:tc>
        <w:tc>
          <w:p/>
        </w:tc>
        <w:tc>
          <w:p/>
        </w:tc>
      </w:tr>
      <w:tr>
        <w:tc>
          <w:p>
            <w:pPr>
              <w:pStyle w:val="Compact"/>
              <w:jc w:val="left"/>
            </w:pPr>
            <w:r>
              <w:t xml:space="preserve">129</w:t>
            </w:r>
          </w:p>
        </w:tc>
        <w:tc>
          <w:p>
            <w:pPr>
              <w:pStyle w:val="Compact"/>
              <w:jc w:val="left"/>
            </w:pPr>
            <w:r>
              <w:t xml:space="preserve">5.11 D1</w:t>
            </w:r>
          </w:p>
        </w:tc>
        <w:tc>
          <w:p/>
        </w:tc>
        <w:tc>
          <w:p/>
        </w:tc>
        <w:tc>
          <w:p/>
        </w:tc>
        <w:tc>
          <w:p/>
        </w:tc>
        <w:tc>
          <w:p/>
        </w:tc>
        <w:tc>
          <w:p>
            <w:pPr>
              <w:pStyle w:val="Compact"/>
              <w:jc w:val="left"/>
            </w:pPr>
            <w:r>
              <w:t xml:space="preserve">Y / N</w:t>
            </w:r>
          </w:p>
        </w:tc>
        <w:tc>
          <w:p/>
        </w:tc>
        <w:tc>
          <w:p/>
        </w:tc>
      </w:tr>
      <w:tr>
        <w:tc>
          <w:p>
            <w:pPr>
              <w:pStyle w:val="Compact"/>
              <w:jc w:val="left"/>
            </w:pPr>
            <w:r>
              <w:t xml:space="preserve">130</w:t>
            </w:r>
          </w:p>
        </w:tc>
        <w:tc>
          <w:p>
            <w:pPr>
              <w:pStyle w:val="Compact"/>
              <w:jc w:val="left"/>
            </w:pPr>
            <w:r>
              <w:t xml:space="preserve">5.11 D2</w:t>
            </w:r>
          </w:p>
        </w:tc>
        <w:tc>
          <w:p/>
        </w:tc>
        <w:tc>
          <w:p/>
        </w:tc>
        <w:tc>
          <w:p/>
        </w:tc>
        <w:tc>
          <w:p/>
        </w:tc>
        <w:tc>
          <w:p/>
        </w:tc>
        <w:tc>
          <w:p>
            <w:pPr>
              <w:pStyle w:val="Compact"/>
              <w:jc w:val="left"/>
            </w:pPr>
            <w:r>
              <w:t xml:space="preserve">Y / N</w:t>
            </w:r>
          </w:p>
        </w:tc>
        <w:tc>
          <w:p/>
        </w:tc>
        <w:tc>
          <w:p/>
        </w:tc>
      </w:tr>
      <w:tr>
        <w:tc>
          <w:p>
            <w:pPr>
              <w:pStyle w:val="Compact"/>
              <w:jc w:val="left"/>
            </w:pPr>
            <w:r>
              <w:t xml:space="preserve">137</w:t>
            </w:r>
          </w:p>
        </w:tc>
        <w:tc>
          <w:p>
            <w:pPr>
              <w:pStyle w:val="Compact"/>
              <w:jc w:val="left"/>
            </w:pPr>
            <w:r>
              <w:t xml:space="preserve">5.16</w:t>
            </w:r>
          </w:p>
        </w:tc>
        <w:tc>
          <w:p/>
        </w:tc>
        <w:tc>
          <w:p/>
        </w:tc>
        <w:tc>
          <w:p/>
        </w:tc>
        <w:tc>
          <w:p/>
        </w:tc>
        <w:tc>
          <w:p/>
        </w:tc>
        <w:tc>
          <w:p>
            <w:pPr>
              <w:pStyle w:val="Compact"/>
              <w:jc w:val="left"/>
            </w:pPr>
            <w:r>
              <w:t xml:space="preserve">Y / N</w:t>
            </w:r>
          </w:p>
        </w:tc>
        <w:tc>
          <w:p/>
        </w:tc>
        <w:tc>
          <w:p/>
        </w:tc>
      </w:tr>
      <w:tr>
        <w:tc>
          <w:p>
            <w:pPr>
              <w:pStyle w:val="Compact"/>
              <w:jc w:val="left"/>
            </w:pPr>
            <w:r>
              <w:t xml:space="preserve">138</w:t>
            </w:r>
          </w:p>
        </w:tc>
        <w:tc>
          <w:p>
            <w:pPr>
              <w:pStyle w:val="Compact"/>
              <w:jc w:val="left"/>
            </w:pPr>
            <w:r>
              <w:t xml:space="preserve">5.17 D1</w:t>
            </w:r>
          </w:p>
        </w:tc>
        <w:tc>
          <w:p/>
        </w:tc>
        <w:tc>
          <w:p/>
        </w:tc>
        <w:tc>
          <w:p/>
        </w:tc>
        <w:tc>
          <w:p/>
        </w:tc>
        <w:tc>
          <w:p/>
        </w:tc>
        <w:tc>
          <w:p>
            <w:pPr>
              <w:pStyle w:val="Compact"/>
              <w:jc w:val="left"/>
            </w:pPr>
            <w:r>
              <w:t xml:space="preserve">Y / N</w:t>
            </w:r>
          </w:p>
        </w:tc>
        <w:tc>
          <w:p/>
        </w:tc>
        <w:tc>
          <w:p/>
        </w:tc>
      </w:tr>
      <w:tr>
        <w:tc>
          <w:p>
            <w:pPr>
              <w:pStyle w:val="Compact"/>
              <w:jc w:val="left"/>
            </w:pPr>
            <w:r>
              <w:t xml:space="preserve">139</w:t>
            </w:r>
          </w:p>
        </w:tc>
        <w:tc>
          <w:p>
            <w:pPr>
              <w:pStyle w:val="Compact"/>
              <w:jc w:val="left"/>
            </w:pPr>
            <w:r>
              <w:t xml:space="preserve">5.17 D2</w:t>
            </w:r>
          </w:p>
        </w:tc>
        <w:tc>
          <w:p/>
        </w:tc>
        <w:tc>
          <w:p/>
        </w:tc>
        <w:tc>
          <w:p/>
        </w:tc>
        <w:tc>
          <w:p/>
        </w:tc>
        <w:tc>
          <w:p/>
        </w:tc>
        <w:tc>
          <w:p>
            <w:pPr>
              <w:pStyle w:val="Compact"/>
              <w:jc w:val="left"/>
            </w:pPr>
            <w:r>
              <w:t xml:space="preserve">Y / N</w:t>
            </w:r>
          </w:p>
        </w:tc>
        <w:tc>
          <w:p/>
        </w:tc>
        <w:tc>
          <w:p/>
        </w:tc>
      </w:tr>
      <w:tr>
        <w:tc>
          <w:p>
            <w:pPr>
              <w:pStyle w:val="Compact"/>
              <w:jc w:val="left"/>
            </w:pPr>
            <w:r>
              <w:t xml:space="preserve">140</w:t>
            </w:r>
          </w:p>
        </w:tc>
        <w:tc>
          <w:p>
            <w:pPr>
              <w:pStyle w:val="Compact"/>
              <w:jc w:val="left"/>
            </w:pPr>
            <w:r>
              <w:t xml:space="preserve">5.18 D1</w:t>
            </w:r>
          </w:p>
        </w:tc>
        <w:tc>
          <w:p/>
        </w:tc>
        <w:tc>
          <w:p/>
        </w:tc>
        <w:tc>
          <w:p/>
        </w:tc>
        <w:tc>
          <w:p/>
        </w:tc>
        <w:tc>
          <w:p/>
        </w:tc>
        <w:tc>
          <w:p>
            <w:pPr>
              <w:pStyle w:val="Compact"/>
              <w:jc w:val="left"/>
            </w:pPr>
            <w:r>
              <w:t xml:space="preserve">Y / N</w:t>
            </w:r>
          </w:p>
        </w:tc>
        <w:tc>
          <w:p/>
        </w:tc>
        <w:tc>
          <w:p/>
        </w:tc>
      </w:tr>
    </w:tbl>
    <w:p>
      <w:pPr>
        <w:pStyle w:val="BodyText"/>
      </w:pPr>
      <w:r>
        <w:t xml:space="preserve">Fourteen rows, because there are fourteen days with needles and pins out: the ten sewing days of Topic 5.2 (days 121 to 130) and the four project build days (days 137 to 140). Day 141 is the gallery and nothing sharp comes out, so it has no row.</w:t>
      </w:r>
    </w:p>
    <w:p>
      <w:pPr>
        <w:pStyle w:val="BodyText"/>
      </w:pPr>
      <w:r>
        <w:rPr>
          <w:b/>
        </w:rPr>
        <w:t xml:space="preserve">Shears, every day the shears are on the table:</w:t>
      </w:r>
      <w:r>
        <w:t xml:space="preserve"> </w:t>
      </w:r>
      <w:r>
        <w:t xml:space="preserve">two per station kit, six in the room. They are counted with the needles and pins and go back in the kit blades closed. If a pair is missing, the station does not leave either.</w:t>
      </w:r>
    </w:p>
    <w:p>
      <w:pPr>
        <w:pStyle w:val="BodyText"/>
      </w:pPr>
      <w:r>
        <w:rPr>
          <w:b/>
        </w:rPr>
        <w:t xml:space="preserve">If the count does not match:</w:t>
      </w:r>
      <w:r>
        <w:t xml:space="preserve"> </w:t>
      </w:r>
      <w:r>
        <w:t xml:space="preserve">nobody leaves this station. Look on the table, on the chairs, in the work, on the floor under the table, and in every pocket and cuff. If it is still missing, hand this sheet to the teacher, stand back, and the teacher sweeps with the magnet. Write what happened in the notes.</w:t>
      </w:r>
    </w:p>
    <w:p>
      <w:pPr>
        <w:pStyle w:val="BodyText"/>
      </w:pPr>
      <w:r>
        <w:t xml:space="preserve">Notes: _______________________________________________________________</w:t>
      </w:r>
    </w:p>
    <w:p>
      <w:r>
        <w:br w:type="page"/>
      </w:r>
    </w:p>
    <w:p>
      <w:pPr>
        <w:pStyle w:val="Heading2"/>
      </w:pPr>
      <w:bookmarkStart w:id="28" w:name="X9a9d151059a9d9b6940f0e950030e25bb6462ca"/>
      <w:r>
        <w:t xml:space="preserve">Exit card (tear off or write on an index card)</w:t>
      </w:r>
      <w:bookmarkEnd w:id="28"/>
    </w:p>
    <w:p>
      <w:pPr>
        <w:numPr>
          <w:ilvl w:val="0"/>
          <w:numId w:val="1004"/>
        </w:numPr>
        <w:pStyle w:val="Compact"/>
      </w:pPr>
      <w:r>
        <w:t xml:space="preserve">The six needle rules, as many as you can write in 90 seconds:</w:t>
      </w:r>
    </w:p>
    <w:p>
      <w:r>
        <w:br w:type="page"/>
      </w:r>
    </w:p>
    <w:p>
      <w:r>
        <w:br w:type="page"/>
      </w:r>
    </w:p>
    <w:p>
      <w:pPr>
        <w:numPr>
          <w:ilvl w:val="0"/>
          <w:numId w:val="1005"/>
        </w:numPr>
        <w:pStyle w:val="Compact"/>
      </w:pPr>
      <w:r>
        <w:t xml:space="preserve">The one rule you think people in this room will break first:</w:t>
      </w:r>
    </w:p>
    <w:p>
      <w:r>
        <w:br w:type="page"/>
      </w:r>
    </w:p>
    <w:p>
      <w:pPr>
        <w:numPr>
          <w:ilvl w:val="0"/>
          <w:numId w:val="1006"/>
        </w:numPr>
        <w:pStyle w:val="Compact"/>
      </w:pPr>
      <w:r>
        <w:t xml:space="preserve">One tool you want to use most:</w:t>
      </w:r>
    </w:p>
    <w:p>
      <w:r>
        <w:br w:type="page"/>
      </w:r>
    </w:p>
    <w:p>
      <w:r>
        <w:br w:type="page"/>
      </w:r>
    </w:p>
    <w:p>
      <w:pPr>
        <w:pStyle w:val="Heading1"/>
      </w:pPr>
      <w:bookmarkStart w:id="29" w:name="teacher-key"/>
      <w:r>
        <w:t xml:space="preserve">Teacher key</w:t>
      </w:r>
      <w:bookmarkEnd w:id="29"/>
    </w:p>
    <w:p>
      <w:pPr>
        <w:pStyle w:val="FirstParagraph"/>
      </w:pPr>
      <w:r>
        <w:rPr>
          <w:b/>
        </w:rPr>
        <w:t xml:space="preserve">Part 2, the tool table.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Tool</w:t>
            </w:r>
          </w:p>
        </w:tc>
        <w:tc>
          <w:tcPr>
            <w:tcBorders>
              <w:bottom w:val="single"/>
            </w:tcBorders>
            <w:vAlign w:val="bottom"/>
          </w:tcPr>
          <w:p>
            <w:pPr>
              <w:pStyle w:val="Compact"/>
              <w:jc w:val="left"/>
            </w:pPr>
            <w:r>
              <w:t xml:space="preserve">What it does</w:t>
            </w:r>
          </w:p>
        </w:tc>
        <w:tc>
          <w:tcPr>
            <w:tcBorders>
              <w:bottom w:val="single"/>
            </w:tcBorders>
            <w:vAlign w:val="bottom"/>
          </w:tcPr>
          <w:p>
            <w:pPr>
              <w:pStyle w:val="Compact"/>
              <w:jc w:val="left"/>
            </w:pPr>
            <w:r>
              <w:t xml:space="preserve">Where it lives</w:t>
            </w:r>
          </w:p>
        </w:tc>
      </w:tr>
      <w:tr>
        <w:tc>
          <w:p>
            <w:pPr>
              <w:pStyle w:val="Compact"/>
              <w:jc w:val="left"/>
            </w:pPr>
            <w:r>
              <w:t xml:space="preserve">Hand sewing needle</w:t>
            </w:r>
          </w:p>
        </w:tc>
        <w:tc>
          <w:p>
            <w:pPr>
              <w:pStyle w:val="Compact"/>
              <w:jc w:val="left"/>
            </w:pPr>
            <w:r>
              <w:t xml:space="preserve">Carries the thread through the fabric</w:t>
            </w:r>
          </w:p>
        </w:tc>
        <w:tc>
          <w:p>
            <w:pPr>
              <w:pStyle w:val="Compact"/>
              <w:jc w:val="left"/>
            </w:pPr>
            <w:r>
              <w:t xml:space="preserve">In the pin cushion, point in</w:t>
            </w:r>
          </w:p>
        </w:tc>
      </w:tr>
      <w:tr>
        <w:tc>
          <w:p>
            <w:pPr>
              <w:pStyle w:val="Compact"/>
              <w:jc w:val="left"/>
            </w:pPr>
            <w:r>
              <w:t xml:space="preserve">Straight pin</w:t>
            </w:r>
          </w:p>
        </w:tc>
        <w:tc>
          <w:p>
            <w:pPr>
              <w:pStyle w:val="Compact"/>
              <w:jc w:val="left"/>
            </w:pPr>
            <w:r>
              <w:t xml:space="preserve">Holds two pieces of fabric together before stitching</w:t>
            </w:r>
          </w:p>
        </w:tc>
        <w:tc>
          <w:p>
            <w:pPr>
              <w:pStyle w:val="Compact"/>
              <w:jc w:val="left"/>
            </w:pPr>
            <w:r>
              <w:t xml:space="preserve">In the pin cushion</w:t>
            </w:r>
          </w:p>
        </w:tc>
      </w:tr>
      <w:tr>
        <w:tc>
          <w:p>
            <w:pPr>
              <w:pStyle w:val="Compact"/>
              <w:jc w:val="left"/>
            </w:pPr>
            <w:r>
              <w:t xml:space="preserve">Pin cushion</w:t>
            </w:r>
          </w:p>
        </w:tc>
        <w:tc>
          <w:p>
            <w:pPr>
              <w:pStyle w:val="Compact"/>
              <w:jc w:val="left"/>
            </w:pPr>
            <w:r>
              <w:t xml:space="preserve">Holds every needle and pin that is not in a hand</w:t>
            </w:r>
          </w:p>
        </w:tc>
        <w:tc>
          <w:p>
            <w:pPr>
              <w:pStyle w:val="Compact"/>
              <w:jc w:val="left"/>
            </w:pPr>
            <w:r>
              <w:t xml:space="preserve">Center of the station table</w:t>
            </w:r>
          </w:p>
        </w:tc>
      </w:tr>
      <w:tr>
        <w:tc>
          <w:p>
            <w:pPr>
              <w:pStyle w:val="Compact"/>
              <w:jc w:val="left"/>
            </w:pPr>
            <w:r>
              <w:t xml:space="preserve">Thread</w:t>
            </w:r>
          </w:p>
        </w:tc>
        <w:tc>
          <w:p>
            <w:pPr>
              <w:pStyle w:val="Compact"/>
              <w:jc w:val="left"/>
            </w:pPr>
            <w:r>
              <w:t xml:space="preserve">The stitch itself; polyester all-purpose is the default</w:t>
            </w:r>
          </w:p>
        </w:tc>
        <w:tc>
          <w:p>
            <w:pPr>
              <w:pStyle w:val="Compact"/>
              <w:jc w:val="left"/>
            </w:pPr>
            <w:r>
              <w:t xml:space="preserve">Kit box</w:t>
            </w:r>
          </w:p>
        </w:tc>
      </w:tr>
      <w:tr>
        <w:tc>
          <w:p>
            <w:pPr>
              <w:pStyle w:val="Compact"/>
              <w:jc w:val="left"/>
            </w:pPr>
            <w:r>
              <w:t xml:space="preserve">Needle threader</w:t>
            </w:r>
          </w:p>
        </w:tc>
        <w:tc>
          <w:p>
            <w:pPr>
              <w:pStyle w:val="Compact"/>
              <w:jc w:val="left"/>
            </w:pPr>
            <w:r>
              <w:t xml:space="preserve">Pulls the thread through the eye</w:t>
            </w:r>
          </w:p>
        </w:tc>
        <w:tc>
          <w:p>
            <w:pPr>
              <w:pStyle w:val="Compact"/>
              <w:jc w:val="left"/>
            </w:pPr>
            <w:r>
              <w:t xml:space="preserve">Kit box, out in the open</w:t>
            </w:r>
          </w:p>
        </w:tc>
      </w:tr>
      <w:tr>
        <w:tc>
          <w:p>
            <w:pPr>
              <w:pStyle w:val="Compact"/>
              <w:jc w:val="left"/>
            </w:pPr>
            <w:r>
              <w:t xml:space="preserve">Thimble</w:t>
            </w:r>
          </w:p>
        </w:tc>
        <w:tc>
          <w:p>
            <w:pPr>
              <w:pStyle w:val="Compact"/>
              <w:jc w:val="left"/>
            </w:pPr>
            <w:r>
              <w:t xml:space="preserve">Protects the pushing finger on thick fabric</w:t>
            </w:r>
          </w:p>
        </w:tc>
        <w:tc>
          <w:p>
            <w:pPr>
              <w:pStyle w:val="Compact"/>
              <w:jc w:val="left"/>
            </w:pPr>
            <w:r>
              <w:t xml:space="preserve">Kit box</w:t>
            </w:r>
          </w:p>
        </w:tc>
      </w:tr>
      <w:tr>
        <w:tc>
          <w:p>
            <w:pPr>
              <w:pStyle w:val="Compact"/>
              <w:jc w:val="left"/>
            </w:pPr>
            <w:r>
              <w:t xml:space="preserve">Fabric shears</w:t>
            </w:r>
          </w:p>
        </w:tc>
        <w:tc>
          <w:p>
            <w:pPr>
              <w:pStyle w:val="Compact"/>
              <w:jc w:val="left"/>
            </w:pPr>
            <w:r>
              <w:t xml:space="preserve">Cuts fabric. Nothing else, ever</w:t>
            </w:r>
          </w:p>
        </w:tc>
        <w:tc>
          <w:p>
            <w:pPr>
              <w:pStyle w:val="Compact"/>
              <w:jc w:val="left"/>
            </w:pPr>
            <w:r>
              <w:t xml:space="preserve">Shears bin, blades down</w:t>
            </w:r>
          </w:p>
        </w:tc>
      </w:tr>
      <w:tr>
        <w:tc>
          <w:p>
            <w:pPr>
              <w:pStyle w:val="Compact"/>
              <w:jc w:val="left"/>
            </w:pPr>
            <w:r>
              <w:t xml:space="preserve">Small snips</w:t>
            </w:r>
          </w:p>
        </w:tc>
        <w:tc>
          <w:p>
            <w:pPr>
              <w:pStyle w:val="Compact"/>
              <w:jc w:val="left"/>
            </w:pPr>
            <w:r>
              <w:t xml:space="preserve">Cuts thread close to the fabric</w:t>
            </w:r>
          </w:p>
        </w:tc>
        <w:tc>
          <w:p>
            <w:pPr>
              <w:pStyle w:val="Compact"/>
              <w:jc w:val="left"/>
            </w:pPr>
            <w:r>
              <w:t xml:space="preserve">Shears bin, blades down</w:t>
            </w:r>
          </w:p>
        </w:tc>
      </w:tr>
      <w:tr>
        <w:tc>
          <w:p>
            <w:pPr>
              <w:pStyle w:val="Compact"/>
              <w:jc w:val="left"/>
            </w:pPr>
            <w:r>
              <w:t xml:space="preserve">Seam ripper</w:t>
            </w:r>
          </w:p>
        </w:tc>
        <w:tc>
          <w:p>
            <w:pPr>
              <w:pStyle w:val="Compact"/>
              <w:jc w:val="left"/>
            </w:pPr>
            <w:r>
              <w:t xml:space="preserve">Opens a stitch line that went wrong</w:t>
            </w:r>
          </w:p>
        </w:tc>
        <w:tc>
          <w:p>
            <w:pPr>
              <w:pStyle w:val="Compact"/>
              <w:jc w:val="left"/>
            </w:pPr>
            <w:r>
              <w:t xml:space="preserve">Kit box, cap on</w:t>
            </w:r>
          </w:p>
        </w:tc>
      </w:tr>
      <w:tr>
        <w:tc>
          <w:p>
            <w:pPr>
              <w:pStyle w:val="Compact"/>
              <w:jc w:val="left"/>
            </w:pPr>
            <w:r>
              <w:t xml:space="preserve">Measuring tape</w:t>
            </w:r>
          </w:p>
        </w:tc>
        <w:tc>
          <w:p>
            <w:pPr>
              <w:pStyle w:val="Compact"/>
              <w:jc w:val="left"/>
            </w:pPr>
            <w:r>
              <w:t xml:space="preserve">Measures fabric and a body</w:t>
            </w:r>
          </w:p>
        </w:tc>
        <w:tc>
          <w:p>
            <w:pPr>
              <w:pStyle w:val="Compact"/>
              <w:jc w:val="left"/>
            </w:pPr>
            <w:r>
              <w:t xml:space="preserve">Kit box, rolled</w:t>
            </w:r>
          </w:p>
        </w:tc>
      </w:tr>
      <w:tr>
        <w:tc>
          <w:p>
            <w:pPr>
              <w:pStyle w:val="Compact"/>
              <w:jc w:val="left"/>
            </w:pPr>
            <w:r>
              <w:t xml:space="preserve">Tailor’s chalk</w:t>
            </w:r>
          </w:p>
        </w:tc>
        <w:tc>
          <w:p>
            <w:pPr>
              <w:pStyle w:val="Compact"/>
              <w:jc w:val="left"/>
            </w:pPr>
            <w:r>
              <w:t xml:space="preserve">Marks the cut line and the seam line on fabric</w:t>
            </w:r>
          </w:p>
        </w:tc>
        <w:tc>
          <w:p>
            <w:pPr>
              <w:pStyle w:val="Compact"/>
              <w:jc w:val="left"/>
            </w:pPr>
            <w:r>
              <w:t xml:space="preserve">Kit box</w:t>
            </w:r>
          </w:p>
        </w:tc>
      </w:tr>
      <w:tr>
        <w:tc>
          <w:p>
            <w:pPr>
              <w:pStyle w:val="Compact"/>
              <w:jc w:val="left"/>
            </w:pPr>
            <w:r>
              <w:t xml:space="preserve">Paper scissors</w:t>
            </w:r>
          </w:p>
        </w:tc>
        <w:tc>
          <w:p>
            <w:pPr>
              <w:pStyle w:val="Compact"/>
              <w:jc w:val="left"/>
            </w:pPr>
            <w:r>
              <w:t xml:space="preserve">Cuts paper patterns, so the fabric shears stay sharp</w:t>
            </w:r>
          </w:p>
        </w:tc>
        <w:tc>
          <w:p>
            <w:pPr>
              <w:pStyle w:val="Compact"/>
              <w:jc w:val="left"/>
            </w:pPr>
            <w:r>
              <w:t xml:space="preserve">Kit box</w:t>
            </w:r>
          </w:p>
        </w:tc>
      </w:tr>
      <w:tr>
        <w:tc>
          <w:p>
            <w:pPr>
              <w:pStyle w:val="Compact"/>
              <w:jc w:val="left"/>
            </w:pPr>
            <w:r>
              <w:t xml:space="preserve">Iron</w:t>
            </w:r>
          </w:p>
        </w:tc>
        <w:tc>
          <w:p>
            <w:pPr>
              <w:pStyle w:val="Compact"/>
              <w:jc w:val="left"/>
            </w:pPr>
            <w:r>
              <w:t xml:space="preserve">Presses a fold or a seam flat</w:t>
            </w:r>
          </w:p>
        </w:tc>
        <w:tc>
          <w:p>
            <w:pPr>
              <w:pStyle w:val="Compact"/>
              <w:jc w:val="left"/>
            </w:pPr>
            <w:r>
              <w:t xml:space="preserve">Front table, one operator, the teacher</w:t>
            </w:r>
          </w:p>
        </w:tc>
      </w:tr>
    </w:tbl>
    <w:p>
      <w:pPr>
        <w:pStyle w:val="BodyText"/>
      </w:pPr>
      <w:r>
        <w:t xml:space="preserve">Needle sizes run backwards. A size 5 is a bigger, thicker needle than a size 9. Fabric shears cut fabric only, because paper dulls a blade in one cut, and a dull blade makes you push, and pushing is how people get hurt.</w:t>
      </w:r>
    </w:p>
    <w:p>
      <w:pPr>
        <w:pStyle w:val="BodyText"/>
      </w:pPr>
      <w:r>
        <w:rPr>
          <w:b/>
        </w:rPr>
        <w:t xml:space="preserve">Part 3, the six needle rules, in the wording used all unit.</w:t>
      </w:r>
    </w:p>
    <w:p>
      <w:pPr>
        <w:numPr>
          <w:ilvl w:val="0"/>
          <w:numId w:val="1007"/>
        </w:numPr>
        <w:pStyle w:val="Compact"/>
      </w:pPr>
      <w:r>
        <w:t xml:space="preserve">A needle or a pin lives in the pin cushion or the kit. Never on the table, never in your mouth, never in a pocket, never in the chair.</w:t>
      </w:r>
    </w:p>
    <w:p>
      <w:pPr>
        <w:numPr>
          <w:ilvl w:val="0"/>
          <w:numId w:val="1007"/>
        </w:numPr>
        <w:pStyle w:val="Compact"/>
      </w:pPr>
      <w:r>
        <w:t xml:space="preserve">Count out, count in. No station is dismissed until the numbers match.</w:t>
      </w:r>
    </w:p>
    <w:p>
      <w:pPr>
        <w:numPr>
          <w:ilvl w:val="0"/>
          <w:numId w:val="1007"/>
        </w:numPr>
        <w:pStyle w:val="Compact"/>
      </w:pPr>
      <w:r>
        <w:t xml:space="preserve">Snips and shears travel closed and pointing down, and they are handed over handle first.</w:t>
      </w:r>
    </w:p>
    <w:p>
      <w:pPr>
        <w:numPr>
          <w:ilvl w:val="0"/>
          <w:numId w:val="1007"/>
        </w:numPr>
        <w:pStyle w:val="Compact"/>
      </w:pPr>
      <w:r>
        <w:t xml:space="preserve">Fabric shears cut fabric only.</w:t>
      </w:r>
    </w:p>
    <w:p>
      <w:pPr>
        <w:numPr>
          <w:ilvl w:val="0"/>
          <w:numId w:val="1007"/>
        </w:numPr>
        <w:pStyle w:val="Compact"/>
      </w:pPr>
      <w:r>
        <w:t xml:space="preserve">One person operates the iron, hands away from the plate, cord behind and never across a walkway.</w:t>
      </w:r>
    </w:p>
    <w:p>
      <w:pPr>
        <w:numPr>
          <w:ilvl w:val="0"/>
          <w:numId w:val="1007"/>
        </w:numPr>
        <w:pStyle w:val="Compact"/>
      </w:pPr>
      <w:r>
        <w:t xml:space="preserve">Your free hand stays behind the needle, never in front of it. If you get stuck, stop, tell the teacher, wash it, and it gets written up.</w:t>
      </w:r>
    </w:p>
    <w:p>
      <w:pPr>
        <w:pStyle w:val="FirstParagraph"/>
      </w:pPr>
      <w:r>
        <w:rPr>
          <w:b/>
        </w:rPr>
        <w:t xml:space="preserve">The count-out and count-in routine, six steps.</w:t>
      </w:r>
    </w:p>
    <w:p>
      <w:pPr>
        <w:numPr>
          <w:ilvl w:val="0"/>
          <w:numId w:val="1008"/>
        </w:numPr>
        <w:pStyle w:val="Compact"/>
      </w:pPr>
      <w:r>
        <w:t xml:space="preserve">The Station Manager opens the kit and counts out loud, touching each one: needles, then pins.</w:t>
      </w:r>
    </w:p>
    <w:p>
      <w:pPr>
        <w:numPr>
          <w:ilvl w:val="0"/>
          <w:numId w:val="1008"/>
        </w:numPr>
        <w:pStyle w:val="Compact"/>
      </w:pPr>
      <w:r>
        <w:t xml:space="preserve">The Station Manager writes both numbers in today’s row on the station count sheet.</w:t>
      </w:r>
    </w:p>
    <w:p>
      <w:pPr>
        <w:numPr>
          <w:ilvl w:val="0"/>
          <w:numId w:val="1008"/>
        </w:numPr>
        <w:pStyle w:val="Compact"/>
      </w:pPr>
      <w:r>
        <w:t xml:space="preserve">The station works. Any needle not in a hand is in the cushion.</w:t>
      </w:r>
    </w:p>
    <w:p>
      <w:pPr>
        <w:numPr>
          <w:ilvl w:val="0"/>
          <w:numId w:val="1008"/>
        </w:numPr>
        <w:pStyle w:val="Compact"/>
      </w:pPr>
      <w:r>
        <w:t xml:space="preserve">At the five-minute warning, everything stops and every needle and pin goes back in the cushion.</w:t>
      </w:r>
    </w:p>
    <w:p>
      <w:pPr>
        <w:numPr>
          <w:ilvl w:val="0"/>
          <w:numId w:val="1008"/>
        </w:numPr>
        <w:pStyle w:val="Compact"/>
      </w:pPr>
      <w:r>
        <w:t xml:space="preserve">The Station Manager counts again, out loud, and writes the second numbers.</w:t>
      </w:r>
    </w:p>
    <w:p>
      <w:pPr>
        <w:numPr>
          <w:ilvl w:val="0"/>
          <w:numId w:val="1008"/>
        </w:numPr>
        <w:pStyle w:val="Compact"/>
      </w:pPr>
      <w:r>
        <w:t xml:space="preserve">The numbers match and the teacher initials the row, or the numbers do not match and nobody leaves that station until it is found.</w:t>
      </w:r>
    </w:p>
    <w:p>
      <w:pPr>
        <w:pStyle w:val="FirstParagraph"/>
      </w:pPr>
      <w:r>
        <w:rPr>
          <w:b/>
        </w:rPr>
        <w:t xml:space="preserve">The machine close-down routine, on machine days, in the wording used all unit (canonical here and in Handout 05.10; change it here and there together, nowhere else).</w:t>
      </w:r>
    </w:p>
    <w:p>
      <w:pPr>
        <w:numPr>
          <w:ilvl w:val="0"/>
          <w:numId w:val="1009"/>
        </w:numPr>
        <w:pStyle w:val="Compact"/>
      </w:pPr>
      <w:r>
        <w:t xml:space="preserve">Presser foot down.</w:t>
      </w:r>
    </w:p>
    <w:p>
      <w:pPr>
        <w:numPr>
          <w:ilvl w:val="0"/>
          <w:numId w:val="1009"/>
        </w:numPr>
        <w:pStyle w:val="Compact"/>
      </w:pPr>
      <w:r>
        <w:t xml:space="preserve">Power off.</w:t>
      </w:r>
    </w:p>
    <w:p>
      <w:pPr>
        <w:numPr>
          <w:ilvl w:val="0"/>
          <w:numId w:val="1009"/>
        </w:numPr>
        <w:pStyle w:val="Compact"/>
      </w:pPr>
      <w:r>
        <w:t xml:space="preserve">Chair in.</w:t>
      </w:r>
    </w:p>
    <w:p>
      <w:pPr>
        <w:pStyle w:val="FirstParagraph"/>
      </w:pPr>
      <w:r>
        <w:t xml:space="preserve">A broken needle is reported and handed to the teacher, both pieces, flat on an open palm. It is never thrown out and never left on the floor.</w:t>
      </w:r>
    </w:p>
    <w:p>
      <w:pPr>
        <w:pStyle w:val="BodyText"/>
      </w:pPr>
      <w:r>
        <w:rPr>
          <w:b/>
        </w:rPr>
        <w:t xml:space="preserve">Part 4, the scenarios.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Scenario</w:t>
            </w:r>
          </w:p>
        </w:tc>
        <w:tc>
          <w:tcPr>
            <w:tcBorders>
              <w:bottom w:val="single"/>
            </w:tcBorders>
            <w:vAlign w:val="bottom"/>
          </w:tcPr>
          <w:p>
            <w:pPr>
              <w:pStyle w:val="Compact"/>
              <w:jc w:val="left"/>
            </w:pPr>
            <w:r>
              <w:t xml:space="preserve">Rule broken</w:t>
            </w:r>
          </w:p>
        </w:tc>
        <w:tc>
          <w:tcPr>
            <w:tcBorders>
              <w:bottom w:val="single"/>
            </w:tcBorders>
            <w:vAlign w:val="bottom"/>
          </w:tcPr>
          <w:p>
            <w:pPr>
              <w:pStyle w:val="Compact"/>
              <w:jc w:val="left"/>
            </w:pPr>
            <w:r>
              <w:t xml:space="preserve">What could happen</w:t>
            </w:r>
          </w:p>
        </w:tc>
        <w:tc>
          <w:tcPr>
            <w:tcBorders>
              <w:bottom w:val="single"/>
            </w:tcBorders>
            <w:vAlign w:val="bottom"/>
          </w:tcPr>
          <w:p>
            <w:pPr>
              <w:pStyle w:val="Compact"/>
              <w:jc w:val="left"/>
            </w:pPr>
            <w:r>
              <w:t xml:space="preserve">What to do instead</w:t>
            </w:r>
          </w:p>
        </w:tc>
      </w:tr>
      <w:tr>
        <w:tc>
          <w:p>
            <w:pPr>
              <w:pStyle w:val="Compact"/>
              <w:jc w:val="left"/>
            </w:pPr>
            <w:r>
              <w:t xml:space="preserve">A. Needle in the chair arm</w:t>
            </w:r>
          </w:p>
        </w:tc>
        <w:tc>
          <w:p>
            <w:pPr>
              <w:pStyle w:val="Compact"/>
              <w:jc w:val="left"/>
            </w:pPr>
            <w:r>
              <w:t xml:space="preserve">Rule 1, and rule 2 if they leave before the count</w:t>
            </w:r>
          </w:p>
        </w:tc>
        <w:tc>
          <w:p>
            <w:pPr>
              <w:pStyle w:val="Compact"/>
              <w:jc w:val="left"/>
            </w:pPr>
            <w:r>
              <w:t xml:space="preserve">The next person who sits in that chair or reaches for the arm gets stuck. A needle in upholstery disappears completely</w:t>
            </w:r>
          </w:p>
        </w:tc>
        <w:tc>
          <w:p>
            <w:pPr>
              <w:pStyle w:val="Compact"/>
              <w:jc w:val="left"/>
            </w:pPr>
            <w:r>
              <w:t xml:space="preserve">Needle straight into the cushion, then ask to leave. The station is not done until the count is done</w:t>
            </w:r>
          </w:p>
        </w:tc>
      </w:tr>
      <w:tr>
        <w:tc>
          <w:p>
            <w:pPr>
              <w:pStyle w:val="Compact"/>
              <w:jc w:val="left"/>
            </w:pPr>
            <w:r>
              <w:t xml:space="preserve">B. Shears handed blades first</w:t>
            </w:r>
          </w:p>
        </w:tc>
        <w:tc>
          <w:p>
            <w:pPr>
              <w:pStyle w:val="Compact"/>
              <w:jc w:val="left"/>
            </w:pPr>
            <w:r>
              <w:t xml:space="preserve">Rule 3</w:t>
            </w:r>
          </w:p>
        </w:tc>
        <w:tc>
          <w:p>
            <w:pPr>
              <w:pStyle w:val="Compact"/>
              <w:jc w:val="left"/>
            </w:pPr>
            <w:r>
              <w:t xml:space="preserve">A cut hand, and a dropped pair of shears into a foot</w:t>
            </w:r>
          </w:p>
        </w:tc>
        <w:tc>
          <w:p>
            <w:pPr>
              <w:pStyle w:val="Compact"/>
              <w:jc w:val="left"/>
            </w:pPr>
            <w:r>
              <w:t xml:space="preserve">Close them, hold the blades, and offer the handle. Or set them down on the table and let the other person pick them up</w:t>
            </w:r>
          </w:p>
        </w:tc>
      </w:tr>
      <w:tr>
        <w:tc>
          <w:p>
            <w:pPr>
              <w:pStyle w:val="Compact"/>
              <w:jc w:val="left"/>
            </w:pPr>
            <w:r>
              <w:t xml:space="preserve">C. A count off by one and nobody stops</w:t>
            </w:r>
          </w:p>
        </w:tc>
        <w:tc>
          <w:p>
            <w:pPr>
              <w:pStyle w:val="Compact"/>
              <w:jc w:val="left"/>
            </w:pPr>
            <w:r>
              <w:t xml:space="preserve">Rule 2</w:t>
            </w:r>
          </w:p>
        </w:tc>
        <w:tc>
          <w:p>
            <w:pPr>
              <w:pStyle w:val="Compact"/>
              <w:jc w:val="left"/>
            </w:pPr>
            <w:r>
              <w:t xml:space="preserve">A needle on the floor becomes a needle in a foot, a knee, or a hand, next period, for somebody who was never in this class</w:t>
            </w:r>
          </w:p>
        </w:tc>
        <w:tc>
          <w:p>
            <w:pPr>
              <w:pStyle w:val="Compact"/>
              <w:jc w:val="left"/>
            </w:pPr>
            <w:r>
              <w:t xml:space="preserve">Nobody leaves the station. Search the table, chairs, work, floor, pockets, and cuffs. Then hand the sheet to the teacher and stand back for the magnet sweep</w:t>
            </w:r>
          </w:p>
        </w:tc>
      </w:tr>
    </w:tbl>
    <w:p>
      <w:pPr>
        <w:pStyle w:val="BodyText"/>
      </w:pPr>
      <w:r>
        <w:t xml:space="preserve">Score Part 4 for three things per scenario: the rule named, a real consequence, and a correct action. This is Objective 3 of the lesson.</w:t>
      </w:r>
    </w:p>
    <w:p>
      <w:pPr>
        <w:pStyle w:val="BodyText"/>
      </w:pPr>
      <w:r>
        <w:rPr>
          <w:b/>
        </w:rPr>
        <w:t xml:space="preserve">Standards checked by this handout:</w:t>
      </w:r>
      <w:r>
        <w:t xml:space="preserve"> </w:t>
      </w:r>
      <w:r>
        <w:t xml:space="preserve">NYS ATPD 2. Production a) and b); CTE HSW 4. Classroom and Workplace Safety c) and e); NYS FACS Standard 2 (Intermediate) PI C; CDOS 3a Personal Qualities; National FCS 3.0 16.4.1 and 1.2.7.</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2026-09-15T16:27:39Z</dcterms:created>
  <dcterms:modified xsi:type="dcterms:W3CDTF">2026-09-15T16:27:39Z</dcterms:modified>
</cp:coreProperties>
</file>

<file path=docProps/custom.xml><?xml version="1.0" encoding="utf-8"?>
<Properties xmlns="http://schemas.openxmlformats.org/officeDocument/2006/custom-properties" xmlns:vt="http://schemas.openxmlformats.org/officeDocument/2006/docPropsVTypes"/>
</file>