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4.14-build-the-model"/>
      <w:r>
        <w:t xml:space="preserve">Slides 4.14: Build the Model</w:t>
      </w:r>
      <w:bookmarkEnd w:id="20"/>
    </w:p>
    <w:p>
      <w:pPr>
        <w:pStyle w:val="FirstParagraph"/>
      </w:pPr>
      <w:r>
        <w:t xml:space="preserve">Slide outline for Lesson 4.14. Day 1 has ten slides, Day 2 has nine, Day 3 has ten. Keep the conversion line on the board all three days: at 1/2 inch equals 1 foot, 1 foot is 0.5 inch, 3 feet is 1.5 inches, 8 feet is 4 inches. At 1 inch equals 1 foot, 3 feet is 3 inches and 8 feet is 8 inches.</w:t>
      </w:r>
      <w:r>
        <w:t xml:space="preserve"> </w:t>
      </w:r>
      <w:r>
        <w:rPr>
          <w:rStyle w:val="TeacherNote"/>
        </w:rPr>
        <w:t xml:space="preserve">[Sal: photograph every finished model on Day 3, no names and no faces. They are next year’s hook and the website’s project page.]</w:t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slide-1-do-now"/>
      <w:r>
        <w:t xml:space="preserve">Slide 1: Do now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Draw your client’s room as a box with the walls folded down flat, a net</w:t>
      </w:r>
    </w:p>
    <w:p>
      <w:pPr>
        <w:numPr>
          <w:ilvl w:val="0"/>
          <w:numId w:val="1001"/>
        </w:numPr>
        <w:pStyle w:val="Compact"/>
      </w:pPr>
      <w:r>
        <w:t xml:space="preserve">The floor in the middle, four walls around it</w:t>
      </w:r>
    </w:p>
    <w:p>
      <w:pPr>
        <w:numPr>
          <w:ilvl w:val="0"/>
          <w:numId w:val="1001"/>
        </w:numPr>
        <w:pStyle w:val="Compact"/>
      </w:pPr>
      <w:r>
        <w:t xml:space="preserve">Label which wall has the door and which has the window</w:t>
      </w:r>
    </w:p>
    <w:p>
      <w:pPr>
        <w:numPr>
          <w:ilvl w:val="0"/>
          <w:numId w:val="1001"/>
        </w:numPr>
        <w:pStyle w:val="Compact"/>
      </w:pPr>
      <w:r>
        <w:t xml:space="preserve">Two minutes to draw, one to compare</w:t>
      </w:r>
      <w:r>
        <w:t xml:space="preserve"> </w:t>
      </w:r>
      <w:r>
        <w:t xml:space="preserve">Notes: Day 9 of the floor plan stack. Anyone whose Lesson 4.13 exit card came in over budget fixes the Budget Sheet now instead, and builds after it balances.</w:t>
      </w:r>
    </w:p>
    <w:p>
      <w:pPr>
        <w:pStyle w:val="Heading2"/>
      </w:pPr>
      <w:bookmarkStart w:id="23" w:name="slide-2-build-the-model"/>
      <w:r>
        <w:t xml:space="preserve">Slide 2: Build the Model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Lesson 4.14, Day 1 of 3</w:t>
      </w:r>
    </w:p>
    <w:p>
      <w:pPr>
        <w:numPr>
          <w:ilvl w:val="0"/>
          <w:numId w:val="1002"/>
        </w:numPr>
        <w:pStyle w:val="Compact"/>
      </w:pPr>
      <w:r>
        <w:t xml:space="preserve">Day 1: walls, floor, openings. Day 2: color, then furniture. Day 3: finish, labels, justification.</w:t>
      </w:r>
    </w:p>
    <w:p>
      <w:pPr>
        <w:numPr>
          <w:ilvl w:val="0"/>
          <w:numId w:val="1002"/>
        </w:numPr>
        <w:pStyle w:val="Compact"/>
      </w:pPr>
      <w:r>
        <w:t xml:space="preserve">A model is the plan you can walk around</w:t>
      </w:r>
    </w:p>
    <w:p>
      <w:pPr>
        <w:numPr>
          <w:ilvl w:val="0"/>
          <w:numId w:val="1002"/>
        </w:numPr>
        <w:pStyle w:val="Compact"/>
      </w:pPr>
      <w:r>
        <w:t xml:space="preserve">What does a model tell the client that a floor plan does not?</w:t>
      </w:r>
      <w:r>
        <w:t xml:space="preserve"> </w:t>
      </w:r>
      <w:r>
        <w:t xml:space="preserve">Image: a finished shoebox bedroom model beside the floor plan of the same room.</w:t>
      </w:r>
      <w:r>
        <w:t xml:space="preserve"> </w:t>
      </w:r>
      <w:r>
        <w:t xml:space="preserve">Notes: Hold up a box and a plan from a previous class, no name on it.</w:t>
      </w:r>
      <w:r>
        <w:t xml:space="preserve"> </w:t>
      </w:r>
      <w:r>
        <w:t xml:space="preserve">“</w:t>
      </w:r>
      <w:r>
        <w:t xml:space="preserve">This is the same room. One you can read, one you can hold. By Friday yours is the one you can hold.</w:t>
      </w:r>
      <w:r>
        <w:t xml:space="preserve">”</w:t>
      </w:r>
    </w:p>
    <w:p>
      <w:pPr>
        <w:pStyle w:val="Heading2"/>
      </w:pPr>
      <w:bookmarkStart w:id="24" w:name="slide-3-the-model-scale"/>
      <w:r>
        <w:t xml:space="preserve">Slide 3: The model scale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A shoebox is about 13 inches by 8 inches inside</w:t>
      </w:r>
    </w:p>
    <w:p>
      <w:pPr>
        <w:numPr>
          <w:ilvl w:val="0"/>
          <w:numId w:val="1003"/>
        </w:numPr>
        <w:pStyle w:val="Compact"/>
      </w:pPr>
      <w:r>
        <w:t xml:space="preserve">At 1/2 inch equals 1 foot that holds a room 26 feet by 16 feet, so every client room fits</w:t>
      </w:r>
    </w:p>
    <w:p>
      <w:pPr>
        <w:numPr>
          <w:ilvl w:val="0"/>
          <w:numId w:val="1003"/>
        </w:numPr>
        <w:pStyle w:val="Compact"/>
      </w:pPr>
      <w:r>
        <w:t xml:space="preserve">Bigger box or a foam board base: 1 inch equals 1 foot is allowed</w:t>
      </w:r>
    </w:p>
    <w:p>
      <w:pPr>
        <w:numPr>
          <w:ilvl w:val="0"/>
          <w:numId w:val="1003"/>
        </w:numPr>
        <w:pStyle w:val="Compact"/>
      </w:pPr>
      <w:r>
        <w:t xml:space="preserve">Write the scale on the rim of the box or the edge of the base</w:t>
      </w:r>
      <w:r>
        <w:t xml:space="preserve"> </w:t>
      </w:r>
      <w:r>
        <w:t xml:space="preserve">Image: a shoebox with the lid off and</w:t>
      </w:r>
      <w:r>
        <w:t xml:space="preserve"> </w:t>
      </w:r>
      <w:r>
        <w:t xml:space="preserve">“</w:t>
      </w:r>
      <w:r>
        <w:t xml:space="preserve">1/2 inch = 1 foot</w:t>
      </w:r>
      <w:r>
        <w:t xml:space="preserve">”</w:t>
      </w:r>
      <w:r>
        <w:t xml:space="preserve"> </w:t>
      </w:r>
      <w:r>
        <w:t xml:space="preserve">written on the rim.</w:t>
      </w:r>
    </w:p>
    <w:p>
      <w:pPr>
        <w:pStyle w:val="Heading2"/>
      </w:pPr>
      <w:bookmarkStart w:id="25" w:name="slide-4-mark-the-floor"/>
      <w:r>
        <w:t xml:space="preserve">Slide 4: Mark the floor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Count the squares on your plan, convert to feet, convert to model inches</w:t>
      </w:r>
    </w:p>
    <w:p>
      <w:pPr>
        <w:numPr>
          <w:ilvl w:val="0"/>
          <w:numId w:val="1004"/>
        </w:numPr>
        <w:pStyle w:val="Compact"/>
      </w:pPr>
      <w:r>
        <w:t xml:space="preserve">Draw the room’s outline on the box floor with a ruler</w:t>
      </w:r>
    </w:p>
    <w:p>
      <w:pPr>
        <w:numPr>
          <w:ilvl w:val="0"/>
          <w:numId w:val="1004"/>
        </w:numPr>
        <w:pStyle w:val="Compact"/>
      </w:pPr>
      <w:r>
        <w:t xml:space="preserve">If the room is smaller than the box, the extra floor is outside the room</w:t>
      </w:r>
    </w:p>
    <w:p>
      <w:pPr>
        <w:numPr>
          <w:ilvl w:val="0"/>
          <w:numId w:val="1004"/>
        </w:numPr>
        <w:pStyle w:val="Compact"/>
      </w:pPr>
      <w:r>
        <w:t xml:space="preserve">Tiny house: 8 by 24 feet is 4 inches by 12 inches</w:t>
      </w:r>
      <w:r>
        <w:t xml:space="preserve"> </w:t>
      </w:r>
      <w:r>
        <w:t xml:space="preserve">Image: a ruler on the floor of a shoebox with a pencil line drawn along it.</w:t>
      </w:r>
    </w:p>
    <w:p>
      <w:pPr>
        <w:pStyle w:val="Heading2"/>
      </w:pPr>
      <w:bookmarkStart w:id="26" w:name="slide-5-doors-and-windows"/>
      <w:r>
        <w:t xml:space="preserve">Slide 5: Doors and windows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Find the wall and the spot from your plan, not from memory</w:t>
      </w:r>
    </w:p>
    <w:p>
      <w:pPr>
        <w:numPr>
          <w:ilvl w:val="0"/>
          <w:numId w:val="1005"/>
        </w:numPr>
        <w:pStyle w:val="Compact"/>
      </w:pPr>
      <w:r>
        <w:t xml:space="preserve">A 3-foot door is 1.5 inches at 1/2 inch equals 1 foot, or 3 inches at 1 inch equals 1 foot</w:t>
      </w:r>
    </w:p>
    <w:p>
      <w:pPr>
        <w:numPr>
          <w:ilvl w:val="0"/>
          <w:numId w:val="1005"/>
        </w:numPr>
        <w:pStyle w:val="Compact"/>
      </w:pPr>
      <w:r>
        <w:t xml:space="preserve">Bring the box to my cutting station for the door opening</w:t>
      </w:r>
    </w:p>
    <w:p>
      <w:pPr>
        <w:numPr>
          <w:ilvl w:val="0"/>
          <w:numId w:val="1005"/>
        </w:numPr>
        <w:pStyle w:val="Compact"/>
      </w:pPr>
      <w:r>
        <w:t xml:space="preserve">The window is cut at the station or drawn as a frame with a marker</w:t>
      </w:r>
      <w:r>
        <w:t xml:space="preserve"> </w:t>
      </w:r>
      <w:r>
        <w:t xml:space="preserve">Image: a box wall with a door cut out and a window drawn in marker.</w:t>
      </w:r>
      <w:r>
        <w:t xml:space="preserve"> </w:t>
      </w:r>
      <w:r>
        <w:t xml:space="preserve">Notes: Craft knives stay at my station.</w:t>
      </w:r>
      <w:r>
        <w:t xml:space="preserve"> </w:t>
      </w:r>
      <w:r>
        <w:rPr>
          <w:rStyle w:val="TeacherNote"/>
        </w:rPr>
        <w:t xml:space="preserve">[Sal: your room’s rule on whether a supervised grade 8 student may cut.]</w:t>
      </w:r>
    </w:p>
    <w:p>
      <w:pPr>
        <w:pStyle w:val="Heading2"/>
      </w:pPr>
      <w:bookmarkStart w:id="27" w:name="slide-6-extra-walls"/>
      <w:r>
        <w:t xml:space="preserve">Slide 6: Extra walls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Closet: a card strip the closet’s depth, tab folded at the bottom, glued in</w:t>
      </w:r>
    </w:p>
    <w:p>
      <w:pPr>
        <w:numPr>
          <w:ilvl w:val="0"/>
          <w:numId w:val="1006"/>
        </w:numPr>
        <w:pStyle w:val="Compact"/>
      </w:pPr>
      <w:r>
        <w:t xml:space="preserve">Tiny house bathroom: two card walls, 3 by 5 feet at scale, with a gap for the door</w:t>
      </w:r>
    </w:p>
    <w:p>
      <w:pPr>
        <w:numPr>
          <w:ilvl w:val="0"/>
          <w:numId w:val="1006"/>
        </w:numPr>
        <w:pStyle w:val="Compact"/>
      </w:pPr>
      <w:r>
        <w:t xml:space="preserve">Tiny house loft: a card shelf glued across one end, 4 feet (2 inches) below the rim</w:t>
      </w:r>
    </w:p>
    <w:p>
      <w:pPr>
        <w:numPr>
          <w:ilvl w:val="0"/>
          <w:numId w:val="1006"/>
        </w:numPr>
        <w:pStyle w:val="Compact"/>
      </w:pPr>
      <w:r>
        <w:t xml:space="preserve">A room is 8 feet high, which is 4 inches at our scale, so the box wall is the room wall</w:t>
      </w:r>
      <w:r>
        <w:t xml:space="preserve"> </w:t>
      </w:r>
      <w:r>
        <w:t xml:space="preserve">Image: a card strip folded into an L and glued down as a closet wall.</w:t>
      </w:r>
    </w:p>
    <w:p>
      <w:pPr>
        <w:pStyle w:val="Heading2"/>
      </w:pPr>
      <w:bookmarkStart w:id="28" w:name="slide-7-the-floor"/>
      <w:r>
        <w:t xml:space="preserve">Slide 7: The floor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Cut paper, felt, fabric, or a printed wood or tile pattern to the room’s floor size</w:t>
      </w:r>
    </w:p>
    <w:p>
      <w:pPr>
        <w:numPr>
          <w:ilvl w:val="0"/>
          <w:numId w:val="1007"/>
        </w:numPr>
        <w:pStyle w:val="Compact"/>
      </w:pPr>
      <w:r>
        <w:t xml:space="preserve">Glue it down</w:t>
      </w:r>
    </w:p>
    <w:p>
      <w:pPr>
        <w:numPr>
          <w:ilvl w:val="0"/>
          <w:numId w:val="1007"/>
        </w:numPr>
        <w:pStyle w:val="Compact"/>
      </w:pPr>
      <w:r>
        <w:t xml:space="preserve">A rug goes in later, as its own piece, only if the client allows one</w:t>
      </w:r>
      <w:r>
        <w:t xml:space="preserve"> </w:t>
      </w:r>
      <w:r>
        <w:t xml:space="preserve">Image: felt glued into the floor of the box.</w:t>
      </w:r>
    </w:p>
    <w:p>
      <w:pPr>
        <w:pStyle w:val="Heading2"/>
      </w:pPr>
      <w:bookmarkStart w:id="29" w:name="slide-8-craft-day-rules"/>
      <w:r>
        <w:t xml:space="preserve">Slide 8: Craft day rules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Sleeves up, hair back, same as a lab</w:t>
      </w:r>
    </w:p>
    <w:p>
      <w:pPr>
        <w:numPr>
          <w:ilvl w:val="0"/>
          <w:numId w:val="1008"/>
        </w:numPr>
        <w:pStyle w:val="Compact"/>
      </w:pPr>
      <w:r>
        <w:t xml:space="preserve">Glue guns: one station, one adult, low temperature, nobody walks with a hot gun</w:t>
      </w:r>
    </w:p>
    <w:p>
      <w:pPr>
        <w:numPr>
          <w:ilvl w:val="0"/>
          <w:numId w:val="1008"/>
        </w:numPr>
        <w:pStyle w:val="Compact"/>
      </w:pPr>
      <w:r>
        <w:t xml:space="preserve">A burn is a burn: cool water, tell me (Lesson 1.3)</w:t>
      </w:r>
    </w:p>
    <w:p>
      <w:pPr>
        <w:numPr>
          <w:ilvl w:val="0"/>
          <w:numId w:val="1008"/>
        </w:numPr>
        <w:pStyle w:val="Compact"/>
      </w:pPr>
      <w:r>
        <w:t xml:space="preserve">Tell me now if hot glue fumes or foam bother you. We have another way to do every step.</w:t>
      </w:r>
    </w:p>
    <w:p>
      <w:pPr>
        <w:numPr>
          <w:ilvl w:val="0"/>
          <w:numId w:val="1008"/>
        </w:numPr>
        <w:pStyle w:val="Compact"/>
      </w:pPr>
      <w:r>
        <w:t xml:space="preserve">Scraps go in the scrap bin, not the trash. Scraps are tomorrow’s furniture.</w:t>
      </w:r>
      <w:r>
        <w:t xml:space="preserve"> </w:t>
      </w:r>
      <w:r>
        <w:t xml:space="preserve">Notes: Say the allergy line out loud on Day 1 so nobody has to ask in front of the class. Keep the glue gun station away from the traffic path with a heat-safe mat under it.</w:t>
      </w:r>
    </w:p>
    <w:p>
      <w:pPr>
        <w:pStyle w:val="Heading2"/>
      </w:pPr>
      <w:bookmarkStart w:id="30" w:name="slide-9-station-check"/>
      <w:r>
        <w:t xml:space="preserve">Slide 9: Station check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Glue caps on</w:t>
      </w:r>
    </w:p>
    <w:p>
      <w:pPr>
        <w:numPr>
          <w:ilvl w:val="0"/>
          <w:numId w:val="1009"/>
        </w:numPr>
        <w:pStyle w:val="Compact"/>
      </w:pPr>
      <w:r>
        <w:t xml:space="preserve">Scraps in the scrap bin</w:t>
      </w:r>
    </w:p>
    <w:p>
      <w:pPr>
        <w:numPr>
          <w:ilvl w:val="0"/>
          <w:numId w:val="1009"/>
        </w:numPr>
        <w:pStyle w:val="Compact"/>
      </w:pPr>
      <w:r>
        <w:t xml:space="preserve">Model on the shelf with your team name on masking tape</w:t>
      </w:r>
    </w:p>
    <w:p>
      <w:pPr>
        <w:numPr>
          <w:ilvl w:val="0"/>
          <w:numId w:val="1009"/>
        </w:numPr>
        <w:pStyle w:val="Compact"/>
      </w:pPr>
      <w:r>
        <w:t xml:space="preserve">Table wiped, floor clear</w:t>
      </w:r>
      <w:r>
        <w:t xml:space="preserve"> </w:t>
      </w:r>
      <w:r>
        <w:t xml:space="preserve">Notes: Three minutes. Call it at the same time every day of this build.</w:t>
      </w:r>
    </w:p>
    <w:p>
      <w:pPr>
        <w:pStyle w:val="Heading2"/>
      </w:pPr>
      <w:bookmarkStart w:id="31" w:name="slide-10-thumbs-check"/>
      <w:r>
        <w:t xml:space="preserve">Slide 10: Thumbs check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Up: my walls and floor match my plan</w:t>
      </w:r>
    </w:p>
    <w:p>
      <w:pPr>
        <w:numPr>
          <w:ilvl w:val="0"/>
          <w:numId w:val="1010"/>
        </w:numPr>
        <w:pStyle w:val="Compact"/>
      </w:pPr>
      <w:r>
        <w:t xml:space="preserve">Sideways: one thing is off</w:t>
      </w:r>
    </w:p>
    <w:p>
      <w:pPr>
        <w:numPr>
          <w:ilvl w:val="0"/>
          <w:numId w:val="1010"/>
        </w:numPr>
        <w:pStyle w:val="Compact"/>
      </w:pPr>
      <w:r>
        <w:t xml:space="preserve">Down: I need a new box</w:t>
      </w:r>
      <w:r>
        <w:t xml:space="preserve"> </w:t>
      </w:r>
      <w:r>
        <w:t xml:space="preserve">Notes: Fix the downs before Day 2. Pre-cut foam board bases are on the counter for anyone who brought no box.</w:t>
      </w:r>
    </w:p>
    <w:p>
      <w:pPr>
        <w:pStyle w:val="Heading1"/>
      </w:pPr>
      <w:bookmarkStart w:id="32" w:name="day-2"/>
      <w:r>
        <w:t xml:space="preserve">Day 2</w:t>
      </w:r>
      <w:bookmarkEnd w:id="32"/>
    </w:p>
    <w:p>
      <w:pPr>
        <w:pStyle w:val="Heading2"/>
      </w:pPr>
      <w:bookmarkStart w:id="33" w:name="slide-11-do-now"/>
      <w:r>
        <w:t xml:space="preserve">Slide 11: Do now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Draw one wall of your room straight on, an elevation, at 1/2 inch equals 1 foot</w:t>
      </w:r>
    </w:p>
    <w:p>
      <w:pPr>
        <w:numPr>
          <w:ilvl w:val="0"/>
          <w:numId w:val="1011"/>
        </w:numPr>
        <w:pStyle w:val="Compact"/>
      </w:pPr>
      <w:r>
        <w:t xml:space="preserve">The floor line, the window, and the furniture that sits against that wall</w:t>
      </w:r>
    </w:p>
    <w:p>
      <w:pPr>
        <w:numPr>
          <w:ilvl w:val="0"/>
          <w:numId w:val="1011"/>
        </w:numPr>
        <w:pStyle w:val="Compact"/>
      </w:pPr>
      <w:r>
        <w:t xml:space="preserve">Rooms are usually 8 feet high</w:t>
      </w:r>
    </w:p>
    <w:p>
      <w:pPr>
        <w:numPr>
          <w:ilvl w:val="0"/>
          <w:numId w:val="1011"/>
        </w:numPr>
        <w:pStyle w:val="Compact"/>
      </w:pPr>
      <w:r>
        <w:t xml:space="preserve">Two minutes to draw, one to compare</w:t>
      </w:r>
      <w:r>
        <w:t xml:space="preserve"> </w:t>
      </w:r>
      <w:r>
        <w:t xml:space="preserve">Notes: Day 10 of the stack. This is the first time students see the room in height, which is the point of today.</w:t>
      </w:r>
    </w:p>
    <w:p>
      <w:pPr>
        <w:pStyle w:val="Heading2"/>
      </w:pPr>
      <w:bookmarkStart w:id="34" w:name="slide-12-color-first-then-furniture"/>
      <w:r>
        <w:t xml:space="preserve">Slide 12: Color first, then furniture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Lesson 4.14, Day 2</w:t>
      </w:r>
    </w:p>
    <w:p>
      <w:pPr>
        <w:numPr>
          <w:ilvl w:val="0"/>
          <w:numId w:val="1012"/>
        </w:numPr>
        <w:pStyle w:val="Compact"/>
      </w:pPr>
      <w:r>
        <w:t xml:space="preserve">Pull your Lesson 4.8 color card</w:t>
      </w:r>
    </w:p>
    <w:p>
      <w:pPr>
        <w:numPr>
          <w:ilvl w:val="0"/>
          <w:numId w:val="1012"/>
        </w:numPr>
        <w:pStyle w:val="Compact"/>
      </w:pPr>
      <w:r>
        <w:t xml:space="preserve">Main color on the walls, accent on the focal point</w:t>
      </w:r>
    </w:p>
    <w:p>
      <w:pPr>
        <w:numPr>
          <w:ilvl w:val="0"/>
          <w:numId w:val="1012"/>
        </w:numPr>
        <w:pStyle w:val="Compact"/>
      </w:pPr>
      <w:r>
        <w:t xml:space="preserve">You cannot paint behind a bed. Color goes on first.</w:t>
      </w:r>
      <w:r>
        <w:t xml:space="preserve"> </w:t>
      </w:r>
      <w:r>
        <w:t xml:space="preserve">Image: three walls covered in pale blue paper and one wall in a deeper blue.</w:t>
      </w:r>
      <w:r>
        <w:t xml:space="preserve"> </w:t>
      </w:r>
      <w:r>
        <w:t xml:space="preserve">Notes: A team with no color card picks one of the three schemes on the build guide: monochromatic, analogous, complementary. Name it; the label asks for it on Day 3.</w:t>
      </w:r>
    </w:p>
    <w:p>
      <w:pPr>
        <w:pStyle w:val="Heading2"/>
      </w:pPr>
      <w:bookmarkStart w:id="35" w:name="Xfb718a0254c1eb179c2e51e20ff9e752b65c72a"/>
      <w:r>
        <w:t xml:space="preserve">Slide 13: Furniture from scrap, in ninety seconds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Bed: a folded card box with a fabric scrap for the blanket</w:t>
      </w:r>
    </w:p>
    <w:p>
      <w:pPr>
        <w:numPr>
          <w:ilvl w:val="0"/>
          <w:numId w:val="1013"/>
        </w:numPr>
        <w:pStyle w:val="Compact"/>
      </w:pPr>
      <w:r>
        <w:t xml:space="preserve">Desk: a card rectangle on four toothpick legs, open underneath for a wheelchair user</w:t>
      </w:r>
    </w:p>
    <w:p>
      <w:pPr>
        <w:numPr>
          <w:ilvl w:val="0"/>
          <w:numId w:val="1013"/>
        </w:numPr>
        <w:pStyle w:val="Compact"/>
      </w:pPr>
      <w:r>
        <w:t xml:space="preserve">Dresser: a stacked card block with the drawers drawn on</w:t>
      </w:r>
    </w:p>
    <w:p>
      <w:pPr>
        <w:numPr>
          <w:ilvl w:val="0"/>
          <w:numId w:val="1013"/>
        </w:numPr>
        <w:pStyle w:val="Compact"/>
      </w:pPr>
      <w:r>
        <w:t xml:space="preserve">Lamp: a paper straw with a paper cone</w:t>
      </w:r>
      <w:r>
        <w:t xml:space="preserve"> </w:t>
      </w:r>
      <w:r>
        <w:t xml:space="preserve">Image: those four pieces sitting next to a ruler.</w:t>
      </w:r>
      <w:r>
        <w:t xml:space="preserve"> </w:t>
      </w:r>
      <w:r>
        <w:t xml:space="preserve">Notes: Build all three live, fast. Speed is the message: a model is scrap and twenty minutes, not a craft project.</w:t>
      </w:r>
    </w:p>
    <w:p>
      <w:pPr>
        <w:pStyle w:val="Heading2"/>
      </w:pPr>
      <w:bookmarkStart w:id="36" w:name="slide-14-to-scale-every-piece"/>
      <w:r>
        <w:t xml:space="preserve">Slide 14: To scale, every piece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Use the cut-out sheet sizes from Handout 04.12, page 2</w:t>
      </w:r>
    </w:p>
    <w:p>
      <w:pPr>
        <w:numPr>
          <w:ilvl w:val="0"/>
          <w:numId w:val="1014"/>
        </w:numPr>
        <w:pStyle w:val="Compact"/>
      </w:pPr>
      <w:r>
        <w:t xml:space="preserve">At 1/2 inch equals 1 foot, a 3 by 6.5 foot twin bed is 1.5 by 3.25 inches</w:t>
      </w:r>
    </w:p>
    <w:p>
      <w:pPr>
        <w:numPr>
          <w:ilvl w:val="0"/>
          <w:numId w:val="1014"/>
        </w:numPr>
        <w:pStyle w:val="Compact"/>
      </w:pPr>
      <w:r>
        <w:t xml:space="preserve">A crib is 2.5 by 4.5 feet, so 1.25 by 2.25 inches</w:t>
      </w:r>
    </w:p>
    <w:p>
      <w:pPr>
        <w:numPr>
          <w:ilvl w:val="0"/>
          <w:numId w:val="1014"/>
        </w:numPr>
        <w:pStyle w:val="Compact"/>
      </w:pPr>
      <w:r>
        <w:t xml:space="preserve">Measure the model piece against the plan piece before you glue</w:t>
      </w:r>
      <w:r>
        <w:t xml:space="preserve"> </w:t>
      </w:r>
      <w:r>
        <w:t xml:space="preserve">Notes: The common mistake is a bed the size of the room. Keep this slide up all period.</w:t>
      </w:r>
    </w:p>
    <w:p>
      <w:pPr>
        <w:pStyle w:val="Heading2"/>
      </w:pPr>
      <w:bookmarkStart w:id="37" w:name="slide-15-build-25-minutes"/>
      <w:r>
        <w:t xml:space="preserve">Slide 15: Build, 25 minutes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Color the walls first</w:t>
      </w:r>
    </w:p>
    <w:p>
      <w:pPr>
        <w:numPr>
          <w:ilvl w:val="0"/>
          <w:numId w:val="1015"/>
        </w:numPr>
        <w:pStyle w:val="Compact"/>
      </w:pPr>
      <w:r>
        <w:t xml:space="preserve">Build every piece on your plan, needs first</w:t>
      </w:r>
    </w:p>
    <w:p>
      <w:pPr>
        <w:numPr>
          <w:ilvl w:val="0"/>
          <w:numId w:val="1015"/>
        </w:numPr>
        <w:pStyle w:val="Compact"/>
      </w:pPr>
      <w:r>
        <w:t xml:space="preserve">Place each piece where the plan puts it</w:t>
      </w:r>
    </w:p>
    <w:p>
      <w:pPr>
        <w:numPr>
          <w:ilvl w:val="0"/>
          <w:numId w:val="1015"/>
        </w:numPr>
        <w:pStyle w:val="Compact"/>
      </w:pPr>
      <w:r>
        <w:t xml:space="preserve">Do not glue a piece down until it matches the plan</w:t>
      </w:r>
    </w:p>
    <w:p>
      <w:pPr>
        <w:numPr>
          <w:ilvl w:val="0"/>
          <w:numId w:val="1015"/>
        </w:numPr>
        <w:pStyle w:val="Compact"/>
      </w:pPr>
      <w:r>
        <w:t xml:space="preserve">If a piece looks better somewhere else, change the plan too, in pencil, with a note</w:t>
      </w:r>
      <w:r>
        <w:t xml:space="preserve"> </w:t>
      </w:r>
      <w:r>
        <w:t xml:space="preserve">Image: a card bed with a fabric blanket held next to the plan showing the bed on the same wall.</w:t>
      </w:r>
      <w:r>
        <w:t xml:space="preserve"> </w:t>
      </w:r>
      <w:r>
        <w:t xml:space="preserve">Notes: Circulate and hold every team to the plan: your plan has the bed on the window wall and your model has it on the door wall. Which one is right?</w:t>
      </w:r>
    </w:p>
    <w:p>
      <w:pPr>
        <w:pStyle w:val="Heading2"/>
      </w:pPr>
      <w:bookmarkStart w:id="38" w:name="slide-16-while-you-build-i-will-ask"/>
      <w:r>
        <w:t xml:space="preserve">Slide 16: While you build, I will ask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What scale is your model? How long is your bed in inches here, and in feet in real life?</w:t>
      </w:r>
    </w:p>
    <w:p>
      <w:pPr>
        <w:numPr>
          <w:ilvl w:val="0"/>
          <w:numId w:val="1016"/>
        </w:numPr>
        <w:pStyle w:val="Compact"/>
      </w:pPr>
      <w:r>
        <w:t xml:space="preserve">Which wall has the focal point, and what color is on it?</w:t>
      </w:r>
    </w:p>
    <w:p>
      <w:pPr>
        <w:numPr>
          <w:ilvl w:val="0"/>
          <w:numId w:val="1016"/>
        </w:numPr>
        <w:pStyle w:val="Compact"/>
      </w:pPr>
      <w:r>
        <w:t xml:space="preserve">Is the room balanced, or is everything on one wall?</w:t>
      </w:r>
    </w:p>
    <w:p>
      <w:pPr>
        <w:numPr>
          <w:ilvl w:val="0"/>
          <w:numId w:val="1016"/>
        </w:numPr>
        <w:pStyle w:val="Compact"/>
      </w:pPr>
      <w:r>
        <w:t xml:space="preserve">Is that bed in proportion to the room?</w:t>
      </w:r>
      <w:r>
        <w:t xml:space="preserve"> </w:t>
      </w:r>
      <w:r>
        <w:t xml:space="preserve">Notes: Lessons 4.6 and 4.7 vocabulary, used on a real object. Push for the word, not just the answer.</w:t>
      </w:r>
    </w:p>
    <w:p>
      <w:pPr>
        <w:pStyle w:val="Heading2"/>
      </w:pPr>
      <w:bookmarkStart w:id="39" w:name="slide-17-what-the-plan-hid"/>
      <w:r>
        <w:t xml:space="preserve">Slide 17: What the plan hid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The plan said the desk fits under the window. Now the wall has height. Does the sill hit the desk?</w:t>
      </w:r>
    </w:p>
    <w:p>
      <w:pPr>
        <w:numPr>
          <w:ilvl w:val="0"/>
          <w:numId w:val="1017"/>
        </w:numPr>
        <w:pStyle w:val="Compact"/>
      </w:pPr>
      <w:r>
        <w:t xml:space="preserve">A tiny house team put the couch under the loft. Can a person stand up there?</w:t>
      </w:r>
    </w:p>
    <w:p>
      <w:pPr>
        <w:numPr>
          <w:ilvl w:val="0"/>
          <w:numId w:val="1017"/>
        </w:numPr>
        <w:pStyle w:val="Compact"/>
      </w:pPr>
      <w:r>
        <w:t xml:space="preserve">What does a model show that a plan cannot?</w:t>
      </w:r>
      <w:r>
        <w:t xml:space="preserve"> </w:t>
      </w:r>
      <w:r>
        <w:t xml:space="preserve">Notes: These are the questions that make the model worth three days. Take two answers and let the class find more.</w:t>
      </w:r>
    </w:p>
    <w:p>
      <w:pPr>
        <w:pStyle w:val="Heading2"/>
      </w:pPr>
      <w:bookmarkStart w:id="40" w:name="slide-18-station-check"/>
      <w:r>
        <w:t xml:space="preserve">Slide 18: Station check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Glue caps on, scraps in the bin</w:t>
      </w:r>
    </w:p>
    <w:p>
      <w:pPr>
        <w:numPr>
          <w:ilvl w:val="0"/>
          <w:numId w:val="1018"/>
        </w:numPr>
        <w:pStyle w:val="Compact"/>
      </w:pPr>
      <w:r>
        <w:t xml:space="preserve">Model on the shelf, team name on it</w:t>
      </w:r>
      <w:r>
        <w:t xml:space="preserve"> </w:t>
      </w:r>
      <w:r>
        <w:t xml:space="preserve">Notes: Three minutes, same as yesterday.</w:t>
      </w:r>
    </w:p>
    <w:p>
      <w:pPr>
        <w:pStyle w:val="Heading2"/>
      </w:pPr>
      <w:bookmarkStart w:id="41" w:name="slide-19-exit-card"/>
      <w:r>
        <w:t xml:space="preserve">Slide 19: Exit card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My color scheme is ___</w:t>
      </w:r>
    </w:p>
    <w:p>
      <w:pPr>
        <w:numPr>
          <w:ilvl w:val="0"/>
          <w:numId w:val="1019"/>
        </w:numPr>
        <w:pStyle w:val="Compact"/>
      </w:pPr>
      <w:r>
        <w:t xml:space="preserve">The focal point is ___</w:t>
      </w:r>
    </w:p>
    <w:p>
      <w:pPr>
        <w:numPr>
          <w:ilvl w:val="0"/>
          <w:numId w:val="1019"/>
        </w:numPr>
        <w:pStyle w:val="Compact"/>
      </w:pPr>
      <w:r>
        <w:t xml:space="preserve">Tomorrow I still need to make ___</w:t>
      </w:r>
      <w:r>
        <w:t xml:space="preserve"> </w:t>
      </w:r>
      <w:r>
        <w:t xml:space="preserve">Notes: Sort the cards. The teams with a long</w:t>
      </w:r>
      <w:r>
        <w:t xml:space="preserve"> </w:t>
      </w:r>
      <w:r>
        <w:t xml:space="preserve">“</w:t>
      </w:r>
      <w:r>
        <w:t xml:space="preserve">still need to make</w:t>
      </w:r>
      <w:r>
        <w:t xml:space="preserve">”</w:t>
      </w:r>
      <w:r>
        <w:t xml:space="preserve"> </w:t>
      </w:r>
      <w:r>
        <w:t xml:space="preserve">list get the first ten minutes of Day 3 for furniture and finish labels during Lesson 4.15’s first minutes if they have to.</w:t>
      </w:r>
    </w:p>
    <w:p>
      <w:pPr>
        <w:pStyle w:val="Heading1"/>
      </w:pPr>
      <w:bookmarkStart w:id="42" w:name="day-3"/>
      <w:r>
        <w:t xml:space="preserve">Day 3</w:t>
      </w:r>
      <w:bookmarkEnd w:id="42"/>
    </w:p>
    <w:p>
      <w:pPr>
        <w:pStyle w:val="Heading2"/>
      </w:pPr>
      <w:bookmarkStart w:id="43" w:name="slide-20-do-now"/>
      <w:r>
        <w:t xml:space="preserve">Slide 20: Do now</w:t>
      </w:r>
      <w:bookmarkEnd w:id="43"/>
    </w:p>
    <w:p>
      <w:pPr>
        <w:numPr>
          <w:ilvl w:val="0"/>
          <w:numId w:val="1020"/>
        </w:numPr>
        <w:pStyle w:val="Compact"/>
      </w:pPr>
      <w:r>
        <w:t xml:space="preserve">Draw a plan of any room with a wheelchair turning circle in it, a circle 5 feet across</w:t>
      </w:r>
    </w:p>
    <w:p>
      <w:pPr>
        <w:numPr>
          <w:ilvl w:val="0"/>
          <w:numId w:val="1020"/>
        </w:numPr>
        <w:pStyle w:val="Compact"/>
      </w:pPr>
      <w:r>
        <w:t xml:space="preserve">Where does it fit?</w:t>
      </w:r>
    </w:p>
    <w:p>
      <w:pPr>
        <w:numPr>
          <w:ilvl w:val="0"/>
          <w:numId w:val="1020"/>
        </w:numPr>
        <w:pStyle w:val="Compact"/>
      </w:pPr>
      <w:r>
        <w:t xml:space="preserve">What did you move to make room?</w:t>
      </w:r>
    </w:p>
    <w:p>
      <w:pPr>
        <w:numPr>
          <w:ilvl w:val="0"/>
          <w:numId w:val="1020"/>
        </w:numPr>
        <w:pStyle w:val="Compact"/>
      </w:pPr>
      <w:r>
        <w:t xml:space="preserve">Two minutes to draw, one to compare</w:t>
      </w:r>
      <w:r>
        <w:t xml:space="preserve"> </w:t>
      </w:r>
      <w:r>
        <w:t xml:space="preserve">Notes: Day 11 of the stack, the last one before the stack is turned in with the project in Lesson 4.15.</w:t>
      </w:r>
    </w:p>
    <w:p>
      <w:pPr>
        <w:pStyle w:val="Heading2"/>
      </w:pPr>
      <w:bookmarkStart w:id="44" w:name="slide-21-finish-label-justify"/>
      <w:r>
        <w:t xml:space="preserve">Slide 21: Finish, label, justify</w:t>
      </w:r>
      <w:bookmarkEnd w:id="44"/>
    </w:p>
    <w:p>
      <w:pPr>
        <w:numPr>
          <w:ilvl w:val="0"/>
          <w:numId w:val="1021"/>
        </w:numPr>
        <w:pStyle w:val="Compact"/>
      </w:pPr>
      <w:r>
        <w:t xml:space="preserve">Lesson 4.14, Day 3</w:t>
      </w:r>
    </w:p>
    <w:p>
      <w:pPr>
        <w:numPr>
          <w:ilvl w:val="0"/>
          <w:numId w:val="1021"/>
        </w:numPr>
        <w:pStyle w:val="Compact"/>
      </w:pPr>
      <w:r>
        <w:t xml:space="preserve">Glue the furniture, add the last pieces</w:t>
      </w:r>
    </w:p>
    <w:p>
      <w:pPr>
        <w:numPr>
          <w:ilvl w:val="0"/>
          <w:numId w:val="1021"/>
        </w:numPr>
        <w:pStyle w:val="Compact"/>
      </w:pPr>
      <w:r>
        <w:t xml:space="preserve">Three cards go on the model: GREEN, SAFE, WHY</w:t>
      </w:r>
    </w:p>
    <w:p>
      <w:pPr>
        <w:numPr>
          <w:ilvl w:val="0"/>
          <w:numId w:val="1021"/>
        </w:numPr>
        <w:pStyle w:val="Compact"/>
      </w:pPr>
      <w:r>
        <w:t xml:space="preserve">The client card goes on the outside. The scale goes on the rim. Your names go on the bottom.</w:t>
      </w:r>
      <w:r>
        <w:t xml:space="preserve"> </w:t>
      </w:r>
      <w:r>
        <w:t xml:space="preserve">Image: a finished model with three label cards inside and the client card glued to the front wall.</w:t>
      </w:r>
    </w:p>
    <w:p>
      <w:pPr>
        <w:pStyle w:val="Heading2"/>
      </w:pPr>
      <w:bookmarkStart w:id="45" w:name="slide-22-the-green-label"/>
      <w:r>
        <w:t xml:space="preserve">Slide 22: The GREEN label</w:t>
      </w:r>
      <w:bookmarkEnd w:id="45"/>
    </w:p>
    <w:p>
      <w:pPr>
        <w:numPr>
          <w:ilvl w:val="0"/>
          <w:numId w:val="1022"/>
        </w:numPr>
        <w:pStyle w:val="Compact"/>
      </w:pPr>
      <w:r>
        <w:t xml:space="preserve">One green choice from Lesson 4.5</w:t>
      </w:r>
    </w:p>
    <w:p>
      <w:pPr>
        <w:numPr>
          <w:ilvl w:val="0"/>
          <w:numId w:val="1022"/>
        </w:numPr>
        <w:pStyle w:val="Compact"/>
      </w:pPr>
      <w:r>
        <w:t xml:space="preserve">An LED lamp, a secondhand piece, low-VOC paint, a recycled-fiber rug, a window placed for daylight, a plant</w:t>
      </w:r>
    </w:p>
    <w:p>
      <w:pPr>
        <w:numPr>
          <w:ilvl w:val="0"/>
          <w:numId w:val="1022"/>
        </w:numPr>
        <w:pStyle w:val="Compact"/>
      </w:pPr>
      <w:r>
        <w:t xml:space="preserve">Say why it matters for this client, not just in general</w:t>
      </w:r>
    </w:p>
    <w:p>
      <w:pPr>
        <w:numPr>
          <w:ilvl w:val="0"/>
          <w:numId w:val="1022"/>
        </w:numPr>
        <w:pStyle w:val="Compact"/>
      </w:pPr>
      <w:r>
        <w:t xml:space="preserve">Frame:</w:t>
      </w:r>
      <w:r>
        <w:t xml:space="preserve"> </w:t>
      </w:r>
      <w:r>
        <w:t xml:space="preserve">“</w:t>
      </w:r>
      <w:r>
        <w:t xml:space="preserve">This is</w:t>
      </w:r>
      <w:r>
        <w:t xml:space="preserve"> </w:t>
      </w:r>
      <w:r>
        <w:rPr>
          <w:i/>
          <w:b/>
        </w:rPr>
        <w:t xml:space="preserve">. It is green because the client</w:t>
      </w:r>
      <w:r>
        <w:rPr>
          <w:i/>
          <w:b/>
        </w:rPr>
        <w:t xml:space="preserve"> </w:t>
      </w:r>
      <w:r>
        <w:t xml:space="preserve">.</w:t>
      </w:r>
      <w:r>
        <w:t xml:space="preserve">”</w:t>
      </w:r>
      <w:r>
        <w:t xml:space="preserve"> </w:t>
      </w:r>
      <w:r>
        <w:t xml:space="preserve">Notes:</w:t>
      </w:r>
      <w:r>
        <w:t xml:space="preserve"> </w:t>
      </w:r>
      <w:r>
        <w:t xml:space="preserve">“</w:t>
      </w:r>
      <w:r>
        <w:t xml:space="preserve">It is blue like the ocean</w:t>
      </w:r>
      <w:r>
        <w:t xml:space="preserve">”</w:t>
      </w:r>
      <w:r>
        <w:t xml:space="preserve"> </w:t>
      </w:r>
      <w:r>
        <w:t xml:space="preserve">is not a green choice. Push until the sentence names energy, water, reuse, waste, or cleaner air.</w:t>
      </w:r>
    </w:p>
    <w:p>
      <w:pPr>
        <w:pStyle w:val="Heading2"/>
      </w:pPr>
      <w:bookmarkStart w:id="46" w:name="slide-23-the-safe-label"/>
      <w:r>
        <w:t xml:space="preserve">Slide 23: The SAFE label</w:t>
      </w:r>
      <w:bookmarkEnd w:id="46"/>
    </w:p>
    <w:p>
      <w:pPr>
        <w:numPr>
          <w:ilvl w:val="0"/>
          <w:numId w:val="1023"/>
        </w:numPr>
        <w:pStyle w:val="Compact"/>
      </w:pPr>
      <w:r>
        <w:t xml:space="preserve">One safety feature from Lesson 4.2</w:t>
      </w:r>
    </w:p>
    <w:p>
      <w:pPr>
        <w:numPr>
          <w:ilvl w:val="0"/>
          <w:numId w:val="1023"/>
        </w:numPr>
        <w:pStyle w:val="Compact"/>
      </w:pPr>
      <w:r>
        <w:t xml:space="preserve">A night light on the path, cordless blinds, a smoke alarm on the ceiling, a rug taped down or no rug, a crib 36 inches from the window, a 36-inch clear path</w:t>
      </w:r>
    </w:p>
    <w:p>
      <w:pPr>
        <w:numPr>
          <w:ilvl w:val="0"/>
          <w:numId w:val="1023"/>
        </w:numPr>
        <w:pStyle w:val="Compact"/>
      </w:pPr>
      <w:r>
        <w:t xml:space="preserve">Say what it prevents: a fall, a trip, a burn, a cord hazard, a blocked exit</w:t>
      </w:r>
    </w:p>
    <w:p>
      <w:pPr>
        <w:numPr>
          <w:ilvl w:val="0"/>
          <w:numId w:val="1023"/>
        </w:numPr>
        <w:pStyle w:val="Compact"/>
      </w:pPr>
      <w:r>
        <w:t xml:space="preserve">Frame:</w:t>
      </w:r>
      <w:r>
        <w:t xml:space="preserve"> </w:t>
      </w:r>
      <w:r>
        <w:t xml:space="preserve">“</w:t>
      </w:r>
      <w:r>
        <w:t xml:space="preserve">This is</w:t>
      </w:r>
      <w:r>
        <w:t xml:space="preserve"> </w:t>
      </w:r>
      <w:r>
        <w:rPr>
          <w:i/>
          <w:b/>
        </w:rPr>
        <w:t xml:space="preserve">. It is safe because the client</w:t>
      </w:r>
      <w:r>
        <w:rPr>
          <w:i/>
          <w:b/>
        </w:rPr>
        <w:t xml:space="preserve"> </w:t>
      </w:r>
      <w:r>
        <w:t xml:space="preserve">.</w:t>
      </w:r>
      <w:r>
        <w:t xml:space="preserve">”</w:t>
      </w:r>
      <w:r>
        <w:t xml:space="preserve"> </w:t>
      </w:r>
      <w:r>
        <w:t xml:space="preserve">Notes: A smoke alarm on the ceiling is rare and correct. Praise it out loud when you see it.</w:t>
      </w:r>
    </w:p>
    <w:p>
      <w:pPr>
        <w:pStyle w:val="Heading2"/>
      </w:pPr>
      <w:bookmarkStart w:id="47" w:name="slide-24-the-why-card"/>
      <w:r>
        <w:t xml:space="preserve">Slide 24: The WHY card</w:t>
      </w:r>
      <w:bookmarkEnd w:id="47"/>
    </w:p>
    <w:p>
      <w:pPr>
        <w:numPr>
          <w:ilvl w:val="0"/>
          <w:numId w:val="1024"/>
        </w:numPr>
        <w:pStyle w:val="Compact"/>
      </w:pPr>
      <w:r>
        <w:t xml:space="preserve">Two sentences</w:t>
      </w:r>
    </w:p>
    <w:p>
      <w:pPr>
        <w:numPr>
          <w:ilvl w:val="0"/>
          <w:numId w:val="1024"/>
        </w:numPr>
        <w:pStyle w:val="Compact"/>
      </w:pPr>
      <w:r>
        <w:t xml:space="preserve">One: the biggest design choice in this room, and the client need it serves</w:t>
      </w:r>
    </w:p>
    <w:p>
      <w:pPr>
        <w:numPr>
          <w:ilvl w:val="0"/>
          <w:numId w:val="1024"/>
        </w:numPr>
        <w:pStyle w:val="Compact"/>
      </w:pPr>
      <w:r>
        <w:t xml:space="preserve">Two: the principle of design it uses, and why</w:t>
      </w:r>
    </w:p>
    <w:p>
      <w:pPr>
        <w:numPr>
          <w:ilvl w:val="0"/>
          <w:numId w:val="1024"/>
        </w:numPr>
        <w:pStyle w:val="Compact"/>
      </w:pPr>
      <w:r>
        <w:t xml:space="preserve">Principles: balance, focal point, rhythm, proportion, emphasis, unity</w:t>
      </w:r>
      <w:r>
        <w:t xml:space="preserve"> </w:t>
      </w:r>
      <w:r>
        <w:t xml:space="preserve">Image: a filled WHY card for the Okafor room.</w:t>
      </w:r>
      <w:r>
        <w:t xml:space="preserve"> </w:t>
      </w:r>
      <w:r>
        <w:t xml:space="preserve">Notes: Model it on the board for Okafor.</w:t>
      </w:r>
      <w:r>
        <w:t xml:space="preserve"> </w:t>
      </w:r>
      <w:r>
        <w:t xml:space="preserve">“</w:t>
      </w:r>
      <w:r>
        <w:t xml:space="preserve">The biggest choice is the bed on the long wall with 36 inches on the open side, because Grandpa gets in and out with a walker. It uses proportion, because a twin bed instead of a full leaves the floor open.</w:t>
      </w:r>
      <w:r>
        <w:t xml:space="preserve">”</w:t>
      </w:r>
    </w:p>
    <w:p>
      <w:pPr>
        <w:pStyle w:val="Heading2"/>
      </w:pPr>
      <w:bookmarkStart w:id="48" w:name="slide-25-grade-8-the-accessible-label"/>
      <w:r>
        <w:t xml:space="preserve">Slide 25: Grade 8: the ACCESSIBLE label</w:t>
      </w:r>
      <w:bookmarkEnd w:id="48"/>
    </w:p>
    <w:p>
      <w:pPr>
        <w:numPr>
          <w:ilvl w:val="0"/>
          <w:numId w:val="1025"/>
        </w:numPr>
        <w:pStyle w:val="Compact"/>
      </w:pPr>
      <w:r>
        <w:t xml:space="preserve">A fourth card for any universal design feature</w:t>
      </w:r>
    </w:p>
    <w:p>
      <w:pPr>
        <w:numPr>
          <w:ilvl w:val="0"/>
          <w:numId w:val="1025"/>
        </w:numPr>
        <w:pStyle w:val="Compact"/>
      </w:pPr>
      <w:r>
        <w:t xml:space="preserve">Bed height, desk knee space, closet rod height, switch height</w:t>
      </w:r>
    </w:p>
    <w:p>
      <w:pPr>
        <w:numPr>
          <w:ilvl w:val="0"/>
          <w:numId w:val="1025"/>
        </w:numPr>
        <w:pStyle w:val="Compact"/>
      </w:pPr>
      <w:r>
        <w:t xml:space="preserve">Write the measurement on the card</w:t>
      </w:r>
    </w:p>
    <w:p>
      <w:pPr>
        <w:numPr>
          <w:ilvl w:val="0"/>
          <w:numId w:val="1025"/>
        </w:numPr>
        <w:pStyle w:val="Compact"/>
      </w:pPr>
      <w:r>
        <w:t xml:space="preserve">Grade 8 stretch: build one wall elevation on card that lifts off to show the wall’s height and window</w:t>
      </w:r>
      <w:r>
        <w:t xml:space="preserve"> </w:t>
      </w:r>
      <w:r>
        <w:t xml:space="preserve">Notes: Tiny house teams at grade 8 build the loft with the ladder to scale.</w:t>
      </w:r>
    </w:p>
    <w:p>
      <w:pPr>
        <w:pStyle w:val="Heading2"/>
      </w:pPr>
      <w:bookmarkStart w:id="49" w:name="slide-26-finish-22-minutes"/>
      <w:r>
        <w:t xml:space="preserve">Slide 26: Finish, 22 minutes</w:t>
      </w:r>
      <w:bookmarkEnd w:id="49"/>
    </w:p>
    <w:p>
      <w:pPr>
        <w:numPr>
          <w:ilvl w:val="0"/>
          <w:numId w:val="1026"/>
        </w:numPr>
        <w:pStyle w:val="Compact"/>
      </w:pPr>
      <w:r>
        <w:t xml:space="preserve">Glue every piece from the plan</w:t>
      </w:r>
    </w:p>
    <w:p>
      <w:pPr>
        <w:numPr>
          <w:ilvl w:val="0"/>
          <w:numId w:val="1026"/>
        </w:numPr>
        <w:pStyle w:val="Compact"/>
      </w:pPr>
      <w:r>
        <w:t xml:space="preserve">Add the lamp, the rug, the window covering, the plant, the hooks</w:t>
      </w:r>
    </w:p>
    <w:p>
      <w:pPr>
        <w:numPr>
          <w:ilvl w:val="0"/>
          <w:numId w:val="1026"/>
        </w:numPr>
        <w:pStyle w:val="Compact"/>
      </w:pPr>
      <w:r>
        <w:t xml:space="preserve">Fix anything out of scale</w:t>
      </w:r>
    </w:p>
    <w:p>
      <w:pPr>
        <w:numPr>
          <w:ilvl w:val="0"/>
          <w:numId w:val="1026"/>
        </w:numPr>
        <w:pStyle w:val="Compact"/>
      </w:pPr>
      <w:r>
        <w:t xml:space="preserve">Mount GREEN, SAFE, WHY, and the client card</w:t>
      </w:r>
    </w:p>
    <w:p>
      <w:pPr>
        <w:numPr>
          <w:ilvl w:val="0"/>
          <w:numId w:val="1026"/>
        </w:numPr>
        <w:pStyle w:val="Compact"/>
      </w:pPr>
      <w:r>
        <w:t xml:space="preserve">Write the scale on the rim and your names on the bottom</w:t>
      </w:r>
      <w:r>
        <w:t xml:space="preserve"> </w:t>
      </w:r>
      <w:r>
        <w:t xml:space="preserve">Notes: Clipboard check, one line per team: matches the plan; color scheme named and applied; GREEN and SAFE each give a reason for this client; scale written; WHY has a need and a principle. Four or five yeses is a Meets on criterion 4 before the pitch.</w:t>
      </w:r>
    </w:p>
    <w:p>
      <w:pPr>
        <w:pStyle w:val="Heading2"/>
      </w:pPr>
      <w:bookmarkStart w:id="50" w:name="slide-27-no-box-no-problem"/>
      <w:r>
        <w:t xml:space="preserve">Slide 27: No box, no problem</w:t>
      </w:r>
      <w:bookmarkEnd w:id="50"/>
    </w:p>
    <w:p>
      <w:pPr>
        <w:numPr>
          <w:ilvl w:val="0"/>
          <w:numId w:val="1027"/>
        </w:numPr>
        <w:pStyle w:val="Compact"/>
      </w:pPr>
      <w:r>
        <w:t xml:space="preserve">The isometric grid page is the same grade</w:t>
      </w:r>
    </w:p>
    <w:p>
      <w:pPr>
        <w:numPr>
          <w:ilvl w:val="0"/>
          <w:numId w:val="1027"/>
        </w:numPr>
        <w:pStyle w:val="Compact"/>
      </w:pPr>
      <w:r>
        <w:t xml:space="preserve">The floor as a parallelogram at 1/2 inch equals 1 foot, walls up 8 feet</w:t>
      </w:r>
    </w:p>
    <w:p>
      <w:pPr>
        <w:numPr>
          <w:ilvl w:val="0"/>
          <w:numId w:val="1027"/>
        </w:numPr>
        <w:pStyle w:val="Compact"/>
      </w:pPr>
      <w:r>
        <w:t xml:space="preserve">Every piece of furniture drawn as a box to scale</w:t>
      </w:r>
    </w:p>
    <w:p>
      <w:pPr>
        <w:numPr>
          <w:ilvl w:val="0"/>
          <w:numId w:val="1027"/>
        </w:numPr>
        <w:pStyle w:val="Compact"/>
      </w:pPr>
      <w:r>
        <w:t xml:space="preserve">The color scheme colored in, GREEN and SAFE drawn as callouts with arrows</w:t>
      </w:r>
    </w:p>
    <w:p>
      <w:pPr>
        <w:numPr>
          <w:ilvl w:val="0"/>
          <w:numId w:val="1027"/>
        </w:numPr>
        <w:pStyle w:val="Compact"/>
      </w:pPr>
      <w:r>
        <w:t xml:space="preserve">A 3-D room in a free app the school allows also counts, printed or on a screen</w:t>
      </w:r>
      <w:r>
        <w:t xml:space="preserve"> </w:t>
      </w:r>
      <w:r>
        <w:rPr>
          <w:rStyle w:val="TeacherNote"/>
        </w:rPr>
        <w:t xml:space="preserve">[Sal: name the app]</w:t>
      </w:r>
      <w:r>
        <w:t xml:space="preserve"> </w:t>
      </w:r>
      <w:r>
        <w:t xml:space="preserve">Notes: Say this on all three days so nobody thinks the drawing is the consolation prize. Criterion 4 is scored the same way.</w:t>
      </w:r>
    </w:p>
    <w:p>
      <w:pPr>
        <w:pStyle w:val="Heading2"/>
      </w:pPr>
      <w:bookmarkStart w:id="51" w:name="slide-28-self-check-against-the-rubric"/>
      <w:r>
        <w:t xml:space="preserve">Slide 28: Self-check against the rubric</w:t>
      </w:r>
      <w:bookmarkEnd w:id="51"/>
    </w:p>
    <w:p>
      <w:pPr>
        <w:numPr>
          <w:ilvl w:val="0"/>
          <w:numId w:val="1028"/>
        </w:numPr>
        <w:pStyle w:val="Compact"/>
      </w:pPr>
      <w:r>
        <w:t xml:space="preserve">Read Rubric 04, criterion 4</w:t>
      </w:r>
    </w:p>
    <w:p>
      <w:pPr>
        <w:numPr>
          <w:ilvl w:val="0"/>
          <w:numId w:val="1028"/>
        </w:numPr>
        <w:pStyle w:val="Compact"/>
      </w:pPr>
      <w:r>
        <w:t xml:space="preserve">Circle your level</w:t>
      </w:r>
    </w:p>
    <w:p>
      <w:pPr>
        <w:numPr>
          <w:ilvl w:val="0"/>
          <w:numId w:val="1028"/>
        </w:numPr>
        <w:pStyle w:val="Compact"/>
      </w:pPr>
      <w:r>
        <w:t xml:space="preserve">Fix one thing</w:t>
      </w:r>
      <w:r>
        <w:t xml:space="preserve"> </w:t>
      </w:r>
      <w:r>
        <w:t xml:space="preserve">Notes: Five minutes. Hand Rubric 04 back for this. Tomorrow: the pitch and the gallery walk. The plan, the Budget Sheet, the model, and the whole do-now stack are turned in.</w:t>
      </w:r>
    </w:p>
    <w:p>
      <w:pPr>
        <w:pStyle w:val="Heading2"/>
      </w:pPr>
      <w:bookmarkStart w:id="52" w:name="slide-29-sticky-note-out"/>
      <w:r>
        <w:t xml:space="preserve">Slide 29: Sticky note out</w:t>
      </w:r>
      <w:bookmarkEnd w:id="52"/>
    </w:p>
    <w:p>
      <w:pPr>
        <w:numPr>
          <w:ilvl w:val="0"/>
          <w:numId w:val="1029"/>
        </w:numPr>
        <w:pStyle w:val="Compact"/>
      </w:pPr>
      <w:r>
        <w:t xml:space="preserve">One sentence on a note, stuck on your model</w:t>
      </w:r>
    </w:p>
    <w:p>
      <w:pPr>
        <w:numPr>
          <w:ilvl w:val="0"/>
          <w:numId w:val="1029"/>
        </w:numPr>
        <w:pStyle w:val="Compact"/>
      </w:pPr>
      <w:r>
        <w:t xml:space="preserve">“</w:t>
      </w:r>
      <w:r>
        <w:t xml:space="preserve">The client will notice ___ first.</w:t>
      </w:r>
      <w:r>
        <w:t xml:space="preserve">”</w:t>
      </w:r>
      <w:r>
        <w:t xml:space="preserve"> </w:t>
      </w:r>
      <w:r>
        <w:t xml:space="preserve">Notes: Read three aloud. Then the station check: glue caps on, scraps in the bin, models on the shelf by period.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2026-09-15T16:27:37Z</dcterms:created>
  <dcterms:modified xsi:type="dcterms:W3CDTF">2026-09-15T16:27:37Z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