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media/image1.png" ContentType="image/png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1"/>
      </w:pPr>
      <w:bookmarkStart w:id="20" w:name="X2d69a8a3deabf9b6f85faa5d6d358c6d17ed6ed"/>
      <w:r>
        <w:t xml:space="preserve">Slides 4.7: Principles: Balance, Focal Point, Rhythm, Proportion</w:t>
      </w:r>
      <w:bookmarkEnd w:id="20"/>
    </w:p>
    <w:p>
      <w:pPr>
        <w:pStyle w:val="FirstParagraph"/>
      </w:pPr>
      <w:r>
        <w:t xml:space="preserve">Slide outline for Lesson 4.7. Day 1 has twelve slides; Day 2 has eight.</w:t>
      </w:r>
      <w:r>
        <w:t xml:space="preserve"> </w:t>
      </w:r>
      <w:r>
        <w:rPr>
          <w:rStyle w:val="TeacherNote"/>
        </w:rPr>
        <w:t xml:space="preserve">[Sal: photos of the built rooms from Day 2 become review slides for the Design Vocabulary Check; take them before the tape comes off.]</w:t>
      </w:r>
    </w:p>
    <w:p>
      <w:pPr>
        <w:pStyle w:val="Heading1"/>
      </w:pPr>
      <w:bookmarkStart w:id="21" w:name="day-1"/>
      <w:r>
        <w:t xml:space="preserve">Day 1</w:t>
      </w:r>
      <w:bookmarkEnd w:id="21"/>
    </w:p>
    <w:p>
      <w:pPr>
        <w:pStyle w:val="Heading2"/>
      </w:pPr>
      <w:bookmarkStart w:id="22" w:name="slide-1-principles-of-design"/>
      <w:r>
        <w:t xml:space="preserve">Slide 1: Principles of Design</w:t>
      </w:r>
      <w:bookmarkEnd w:id="22"/>
    </w:p>
    <w:p>
      <w:pPr>
        <w:numPr>
          <w:ilvl w:val="0"/>
          <w:numId w:val="1001"/>
        </w:numPr>
        <w:pStyle w:val="Compact"/>
      </w:pPr>
      <w:r>
        <w:t xml:space="preserve">Lesson 4.7, Day 1</w:t>
      </w:r>
    </w:p>
    <w:p>
      <w:pPr>
        <w:numPr>
          <w:ilvl w:val="0"/>
          <w:numId w:val="1001"/>
        </w:numPr>
        <w:pStyle w:val="Compact"/>
      </w:pPr>
      <w:r>
        <w:t xml:space="preserve">Yesterday: the ingredients (eight elements). Today: the recipe (six principles).</w:t>
      </w:r>
    </w:p>
    <w:p>
      <w:pPr>
        <w:numPr>
          <w:ilvl w:val="0"/>
          <w:numId w:val="1001"/>
        </w:numPr>
        <w:pStyle w:val="Compact"/>
      </w:pPr>
      <w:r>
        <w:t xml:space="preserve">Tomorrow: the Focal Point Game</w:t>
      </w:r>
      <w:r>
        <w:t xml:space="preserve"> </w:t>
      </w:r>
      <w:r>
        <w:t xml:space="preserve">Image: a room that</w:t>
      </w:r>
      <w:r>
        <w:t xml:space="preserve"> </w:t>
      </w:r>
      <w:r>
        <w:t xml:space="preserve">“</w:t>
      </w:r>
      <w:r>
        <w:t xml:space="preserve">feels right,</w:t>
      </w:r>
      <w:r>
        <w:t xml:space="preserve">”</w:t>
      </w:r>
      <w:r>
        <w:t xml:space="preserve"> </w:t>
      </w:r>
      <w:r>
        <w:t xml:space="preserve">no labels.</w:t>
      </w:r>
    </w:p>
    <w:p>
      <w:pPr>
        <w:pStyle w:val="Heading2"/>
      </w:pPr>
      <w:bookmarkStart w:id="23" w:name="slide-2-do-now"/>
      <w:r>
        <w:t xml:space="preserve">Slide 2: Do now</w:t>
      </w:r>
      <w:bookmarkEnd w:id="23"/>
    </w:p>
    <w:p>
      <w:pPr>
        <w:numPr>
          <w:ilvl w:val="0"/>
          <w:numId w:val="1002"/>
        </w:numPr>
        <w:pStyle w:val="Compact"/>
      </w:pPr>
      <w:r>
        <w:t xml:space="preserve">Picture a room where every piece of furniture is pushed against one wall and the other side is empty</w:t>
      </w:r>
    </w:p>
    <w:p>
      <w:pPr>
        <w:numPr>
          <w:ilvl w:val="0"/>
          <w:numId w:val="1002"/>
        </w:numPr>
        <w:pStyle w:val="Compact"/>
      </w:pPr>
      <w:r>
        <w:t xml:space="preserve">Two words for how it would feel to stand in it</w:t>
      </w:r>
    </w:p>
    <w:p>
      <w:pPr>
        <w:numPr>
          <w:ilvl w:val="0"/>
          <w:numId w:val="1002"/>
        </w:numPr>
        <w:pStyle w:val="Compact"/>
      </w:pPr>
      <w:r>
        <w:t xml:space="preserve">What would you move first?</w:t>
      </w:r>
    </w:p>
    <w:p>
      <w:pPr>
        <w:numPr>
          <w:ilvl w:val="0"/>
          <w:numId w:val="1002"/>
        </w:numPr>
        <w:pStyle w:val="Compact"/>
      </w:pPr>
      <w:r>
        <w:t xml:space="preserve">Two minutes</w:t>
      </w:r>
      <w:r>
        <w:t xml:space="preserve"> </w:t>
      </w:r>
      <w:r>
        <w:t xml:space="preserve">Notes: Collect the words on the board. That is a room with no balance. Hook the game for tomorrow.</w:t>
      </w:r>
    </w:p>
    <w:p>
      <w:pPr>
        <w:pStyle w:val="Heading2"/>
      </w:pPr>
      <w:bookmarkStart w:id="24" w:name="slide-3-balance"/>
      <w:r>
        <w:t xml:space="preserve">Slide 3: Balance</w:t>
      </w:r>
      <w:bookmarkEnd w:id="24"/>
    </w:p>
    <w:p>
      <w:pPr>
        <w:numPr>
          <w:ilvl w:val="0"/>
          <w:numId w:val="1003"/>
        </w:numPr>
        <w:pStyle w:val="Compact"/>
      </w:pPr>
      <w:r>
        <w:t xml:space="preserve">Visual weight spread so no side feels heavier</w:t>
      </w:r>
    </w:p>
    <w:p>
      <w:pPr>
        <w:numPr>
          <w:ilvl w:val="0"/>
          <w:numId w:val="1003"/>
        </w:numPr>
        <w:pStyle w:val="Compact"/>
      </w:pPr>
      <w:r>
        <w:t xml:space="preserve">Symmetrical: matching pairs, mirrored (two lamps, two chairs)</w:t>
      </w:r>
    </w:p>
    <w:p>
      <w:pPr>
        <w:numPr>
          <w:ilvl w:val="0"/>
          <w:numId w:val="1003"/>
        </w:numPr>
        <w:pStyle w:val="Compact"/>
      </w:pPr>
      <w:r>
        <w:t xml:space="preserve">Asymmetrical: different things, equal weight (a tall plant on one side, a wide low chest on the other)</w:t>
      </w:r>
      <w:r>
        <w:t xml:space="preserve"> </w:t>
      </w:r>
      <w:r>
        <w:t xml:space="preserve">Image: two rooms side by side, one mirrored, one balanced with different pieces.</w:t>
      </w:r>
      <w:r>
        <w:t xml:space="preserve"> </w:t>
      </w:r>
      <w:r>
        <w:t xml:space="preserve">Notes: Under the title: denge / equilíbrio / equilibrio. Same pattern on every principle slide.</w:t>
      </w:r>
    </w:p>
    <w:p>
      <w:pPr>
        <w:pStyle w:val="Heading2"/>
      </w:pPr>
      <w:bookmarkStart w:id="25" w:name="slide-4-visual-weight"/>
      <w:r>
        <w:t xml:space="preserve">Slide 4: Visual weight</w:t>
      </w:r>
      <w:bookmarkEnd w:id="25"/>
    </w:p>
    <w:p>
      <w:pPr>
        <w:numPr>
          <w:ilvl w:val="0"/>
          <w:numId w:val="1004"/>
        </w:numPr>
        <w:pStyle w:val="Compact"/>
      </w:pPr>
      <w:r>
        <w:t xml:space="preserve">Heavy to the eye: dark, big, rough, bold</w:t>
      </w:r>
    </w:p>
    <w:p>
      <w:pPr>
        <w:numPr>
          <w:ilvl w:val="0"/>
          <w:numId w:val="1004"/>
        </w:numPr>
        <w:pStyle w:val="Compact"/>
      </w:pPr>
      <w:r>
        <w:t xml:space="preserve">Light to the eye: pale, small, smooth, plain</w:t>
      </w:r>
    </w:p>
    <w:p>
      <w:pPr>
        <w:numPr>
          <w:ilvl w:val="0"/>
          <w:numId w:val="1004"/>
        </w:numPr>
        <w:pStyle w:val="Compact"/>
      </w:pPr>
      <w:r>
        <w:t xml:space="preserve">A dark blue couch outweighs a pale yellow one of the same size</w:t>
      </w:r>
      <w:r>
        <w:t xml:space="preserve"> </w:t>
      </w:r>
      <w:r>
        <w:t xml:space="preserve">Image: a dark leather recliner in one corner and three small light chairs in the other; the room tips.</w:t>
      </w:r>
      <w:r>
        <w:t xml:space="preserve"> </w:t>
      </w:r>
      <w:r>
        <w:t xml:space="preserve">Notes: This is the sentence students write in the sort: what is heavy, what evens it out.</w:t>
      </w:r>
    </w:p>
    <w:p>
      <w:pPr>
        <w:pStyle w:val="Heading2"/>
      </w:pPr>
      <w:bookmarkStart w:id="26" w:name="slide-5-focal-point-and-emphasis"/>
      <w:r>
        <w:t xml:space="preserve">Slide 5: Focal point and emphasis</w:t>
      </w:r>
      <w:bookmarkEnd w:id="26"/>
    </w:p>
    <w:p>
      <w:pPr>
        <w:numPr>
          <w:ilvl w:val="0"/>
          <w:numId w:val="1005"/>
        </w:numPr>
        <w:pStyle w:val="Compact"/>
      </w:pPr>
      <w:r>
        <w:t xml:space="preserve">The one thing your eye lands on first</w:t>
      </w:r>
    </w:p>
    <w:p>
      <w:pPr>
        <w:numPr>
          <w:ilvl w:val="0"/>
          <w:numId w:val="1005"/>
        </w:numPr>
        <w:pStyle w:val="Compact"/>
      </w:pPr>
      <w:r>
        <w:t xml:space="preserve">A fireplace, a big window, a painting, a bold couch</w:t>
      </w:r>
    </w:p>
    <w:p>
      <w:pPr>
        <w:numPr>
          <w:ilvl w:val="0"/>
          <w:numId w:val="1005"/>
        </w:numPr>
        <w:pStyle w:val="Compact"/>
      </w:pPr>
      <w:r>
        <w:t xml:space="preserve">A room with two stars has none</w:t>
      </w:r>
      <w:r>
        <w:t xml:space="preserve"> </w:t>
      </w:r>
      <w:r>
        <w:t xml:space="preserve">Image: a living room where the eye goes straight to a fireplace with a painting over it.</w:t>
      </w:r>
    </w:p>
    <w:p>
      <w:pPr>
        <w:pStyle w:val="Heading2"/>
      </w:pPr>
      <w:bookmarkStart w:id="27" w:name="slide-6-rhythm"/>
      <w:r>
        <w:t xml:space="preserve">Slide 6: Rhythm</w:t>
      </w:r>
      <w:bookmarkEnd w:id="27"/>
    </w:p>
    <w:p>
      <w:pPr>
        <w:numPr>
          <w:ilvl w:val="0"/>
          <w:numId w:val="1006"/>
        </w:numPr>
        <w:pStyle w:val="Compact"/>
      </w:pPr>
      <w:r>
        <w:t xml:space="preserve">Repeat something so the eye moves</w:t>
      </w:r>
    </w:p>
    <w:p>
      <w:pPr>
        <w:numPr>
          <w:ilvl w:val="0"/>
          <w:numId w:val="1006"/>
        </w:numPr>
        <w:pStyle w:val="Compact"/>
      </w:pPr>
      <w:r>
        <w:t xml:space="preserve">Three frames evenly spaced; a color that shows up three times; the same shape on a rug, a pillow, a lamp</w:t>
      </w:r>
      <w:r>
        <w:t xml:space="preserve"> </w:t>
      </w:r>
      <w:r>
        <w:t xml:space="preserve">Image: a wall with three same-size frames evenly spaced over a couch, and a blue that repeats in a pillow and a vase.</w:t>
      </w:r>
    </w:p>
    <w:p>
      <w:pPr>
        <w:pStyle w:val="Heading2"/>
      </w:pPr>
      <w:bookmarkStart w:id="28" w:name="slide-7-proportion-and-scale"/>
      <w:r>
        <w:t xml:space="preserve">Slide 7: Proportion and scale</w:t>
      </w:r>
      <w:bookmarkEnd w:id="28"/>
    </w:p>
    <w:p>
      <w:pPr>
        <w:numPr>
          <w:ilvl w:val="0"/>
          <w:numId w:val="1007"/>
        </w:numPr>
        <w:pStyle w:val="Compact"/>
      </w:pPr>
      <w:r>
        <w:t xml:space="preserve">Size compared to the other things (proportion) and to the room (scale)</w:t>
      </w:r>
    </w:p>
    <w:p>
      <w:pPr>
        <w:numPr>
          <w:ilvl w:val="0"/>
          <w:numId w:val="1007"/>
        </w:numPr>
        <w:pStyle w:val="Compact"/>
      </w:pPr>
      <w:r>
        <w:t xml:space="preserve">A tiny lamp beside a huge couch; a king bed in a room barely bigger than the bed</w:t>
      </w:r>
    </w:p>
    <w:p>
      <w:pPr>
        <w:numPr>
          <w:ilvl w:val="0"/>
          <w:numId w:val="1007"/>
        </w:numPr>
        <w:pStyle w:val="Compact"/>
      </w:pPr>
      <w:r>
        <w:t xml:space="preserve">Too big is the common mistake</w:t>
      </w:r>
      <w:r>
        <w:t xml:space="preserve"> </w:t>
      </w:r>
      <w:r>
        <w:t xml:space="preserve">Image: a king bed filling a small room so the door barely opens.</w:t>
      </w:r>
    </w:p>
    <w:p>
      <w:pPr>
        <w:pStyle w:val="Heading2"/>
      </w:pPr>
      <w:bookmarkStart w:id="29" w:name="slide-8-unity-and-contrast"/>
      <w:r>
        <w:t xml:space="preserve">Slide 8: Unity and contrast</w:t>
      </w:r>
      <w:bookmarkEnd w:id="29"/>
    </w:p>
    <w:p>
      <w:pPr>
        <w:numPr>
          <w:ilvl w:val="0"/>
          <w:numId w:val="1008"/>
        </w:numPr>
        <w:pStyle w:val="Compact"/>
      </w:pPr>
      <w:r>
        <w:t xml:space="preserve">Unity (harmony): everything looks like it belongs together, a shared color family or style</w:t>
      </w:r>
    </w:p>
    <w:p>
      <w:pPr>
        <w:numPr>
          <w:ilvl w:val="0"/>
          <w:numId w:val="1008"/>
        </w:numPr>
        <w:pStyle w:val="Compact"/>
      </w:pPr>
      <w:r>
        <w:t xml:space="preserve">Contrast: one different thing on purpose, so the rest stands out (a dark shelf on a light wall)</w:t>
      </w:r>
    </w:p>
    <w:p>
      <w:pPr>
        <w:numPr>
          <w:ilvl w:val="0"/>
          <w:numId w:val="1008"/>
        </w:numPr>
        <w:pStyle w:val="Compact"/>
      </w:pPr>
      <w:r>
        <w:t xml:space="preserve">Too much unity is boring. Too much contrast is a fight.</w:t>
      </w:r>
      <w:r>
        <w:t xml:space="preserve"> </w:t>
      </w:r>
      <w:r>
        <w:t xml:space="preserve">Image: a cream room with one black shelf.</w:t>
      </w:r>
    </w:p>
    <w:p>
      <w:pPr>
        <w:pStyle w:val="Heading2"/>
      </w:pPr>
      <w:bookmarkStart w:id="30" w:name="slide-9-the-principles-sort"/>
      <w:r>
        <w:t xml:space="preserve">Slide 9: The Principles Sort</w:t>
      </w:r>
      <w:bookmarkEnd w:id="30"/>
    </w:p>
    <w:p>
      <w:pPr>
        <w:numPr>
          <w:ilvl w:val="0"/>
          <w:numId w:val="1009"/>
        </w:numPr>
        <w:pStyle w:val="Compact"/>
      </w:pPr>
      <w:r>
        <w:t xml:space="preserve">Teams of three, eight layouts on the handout, Part 2</w:t>
      </w:r>
    </w:p>
    <w:p>
      <w:pPr>
        <w:numPr>
          <w:ilvl w:val="0"/>
          <w:numId w:val="1009"/>
        </w:numPr>
        <w:pStyle w:val="Compact"/>
      </w:pPr>
      <w:r>
        <w:t xml:space="preserve">For each: the principle it shows best; the balance type if it is balance; one sentence on the visual weight</w:t>
      </w:r>
    </w:p>
    <w:p>
      <w:pPr>
        <w:numPr>
          <w:ilvl w:val="0"/>
          <w:numId w:val="1009"/>
        </w:numPr>
        <w:pStyle w:val="Compact"/>
      </w:pPr>
      <w:r>
        <w:t xml:space="preserve">Ten minutes</w:t>
      </w:r>
      <w:r>
        <w:t xml:space="preserve"> </w:t>
      </w:r>
      <w:r>
        <w:t xml:space="preserve">Notes: Circulate. Students who need the quiz retake review meet you at the side table for the second five minutes.</w:t>
      </w:r>
    </w:p>
    <w:p>
      <w:pPr>
        <w:pStyle w:val="Heading2"/>
      </w:pPr>
      <w:bookmarkStart w:id="31" w:name="slide-10-build-the-checklist"/>
      <w:r>
        <w:t xml:space="preserve">Slide 10: Build the checklist</w:t>
      </w:r>
      <w:bookmarkEnd w:id="31"/>
    </w:p>
    <w:p>
      <w:pPr>
        <w:numPr>
          <w:ilvl w:val="1"/>
          <w:numId w:val="1011"/>
        </w:numPr>
        <w:pStyle w:val="Compact"/>
      </w:pPr>
      <w:r>
        <w:t xml:space="preserve">Is there one clear focal point?</w:t>
      </w:r>
    </w:p>
    <w:p>
      <w:pPr>
        <w:numPr>
          <w:ilvl w:val="1"/>
          <w:numId w:val="1012"/>
        </w:numPr>
        <w:pStyle w:val="Compact"/>
      </w:pPr>
      <w:r>
        <w:t xml:space="preserve">Does the room balance? Which kind?</w:t>
      </w:r>
    </w:p>
    <w:p>
      <w:pPr>
        <w:numPr>
          <w:ilvl w:val="1"/>
          <w:numId w:val="1013"/>
        </w:numPr>
        <w:pStyle w:val="Compact"/>
      </w:pPr>
      <w:r>
        <w:t xml:space="preserve">Is anything repeated so the eye moves?</w:t>
      </w:r>
    </w:p>
    <w:p>
      <w:pPr>
        <w:numPr>
          <w:ilvl w:val="1"/>
          <w:numId w:val="1014"/>
        </w:numPr>
        <w:pStyle w:val="Compact"/>
      </w:pPr>
      <w:r>
        <w:t xml:space="preserve">Is every piece the right size for the room and for each other?</w:t>
      </w:r>
    </w:p>
    <w:p>
      <w:pPr>
        <w:numPr>
          <w:ilvl w:val="1"/>
          <w:numId w:val="1015"/>
        </w:numPr>
        <w:pStyle w:val="Compact"/>
      </w:pPr>
      <w:r>
        <w:t xml:space="preserve">Does it look like one room, not five?</w:t>
      </w:r>
    </w:p>
    <w:p>
      <w:pPr>
        <w:numPr>
          <w:ilvl w:val="1"/>
          <w:numId w:val="1016"/>
        </w:numPr>
        <w:pStyle w:val="Compact"/>
      </w:pPr>
      <w:r>
        <w:t xml:space="preserve">Is there one thing that stands out on purpose?</w:t>
      </w:r>
      <w:r>
        <w:t xml:space="preserve"> </w:t>
      </w:r>
      <w:r>
        <w:t xml:space="preserve">Notes: Students copy the six into Part 4 and add a seventh of their own. This is the judging sheet tomorrow.</w:t>
      </w:r>
    </w:p>
    <w:p>
      <w:pPr>
        <w:pStyle w:val="Heading2"/>
      </w:pPr>
      <w:bookmarkStart w:id="32" w:name="slide-11-argue-it"/>
      <w:r>
        <w:t xml:space="preserve">Slide 11: Argue it</w:t>
      </w:r>
      <w:bookmarkEnd w:id="32"/>
    </w:p>
    <w:p>
      <w:pPr>
        <w:numPr>
          <w:ilvl w:val="0"/>
          <w:numId w:val="1017"/>
        </w:numPr>
        <w:pStyle w:val="Compact"/>
      </w:pPr>
      <w:r>
        <w:t xml:space="preserve">Layout 2: the dark sectional and the small light chair. Balanced or not?</w:t>
      </w:r>
    </w:p>
    <w:p>
      <w:pPr>
        <w:numPr>
          <w:ilvl w:val="0"/>
          <w:numId w:val="1017"/>
        </w:numPr>
        <w:pStyle w:val="Compact"/>
      </w:pPr>
      <w:r>
        <w:t xml:space="preserve">Layout 8: the king bed. Which principle is the problem?</w:t>
      </w:r>
      <w:r>
        <w:t xml:space="preserve"> </w:t>
      </w:r>
      <w:r>
        <w:t xml:space="preserve">Notes: The sectional is asymmetrical only if the chair side gets more weight. The king bed is scale, not balance.</w:t>
      </w:r>
    </w:p>
    <w:p>
      <w:pPr>
        <w:pStyle w:val="Heading2"/>
      </w:pPr>
      <w:bookmarkStart w:id="33" w:name="slide-12-exit-card"/>
      <w:r>
        <w:t xml:space="preserve">Slide 12: Exit card</w:t>
      </w:r>
      <w:bookmarkEnd w:id="33"/>
    </w:p>
    <w:p>
      <w:pPr>
        <w:numPr>
          <w:ilvl w:val="0"/>
          <w:numId w:val="1018"/>
        </w:numPr>
        <w:pStyle w:val="Compact"/>
      </w:pPr>
      <w:r>
        <w:t xml:space="preserve">3 principles you can define</w:t>
      </w:r>
    </w:p>
    <w:p>
      <w:pPr>
        <w:numPr>
          <w:ilvl w:val="0"/>
          <w:numId w:val="1018"/>
        </w:numPr>
        <w:pStyle w:val="Compact"/>
      </w:pPr>
      <w:r>
        <w:t xml:space="preserve">2 kinds of balance with an example each</w:t>
      </w:r>
    </w:p>
    <w:p>
      <w:pPr>
        <w:numPr>
          <w:ilvl w:val="0"/>
          <w:numId w:val="1018"/>
        </w:numPr>
        <w:pStyle w:val="Compact"/>
      </w:pPr>
      <w:r>
        <w:t xml:space="preserve">1 principle you want to see again tomorrow</w:t>
      </w:r>
    </w:p>
    <w:p>
      <w:pPr>
        <w:pStyle w:val="Heading1"/>
      </w:pPr>
      <w:bookmarkStart w:id="34" w:name="day-2"/>
      <w:r>
        <w:t xml:space="preserve">Day 2</w:t>
      </w:r>
      <w:bookmarkEnd w:id="34"/>
    </w:p>
    <w:p>
      <w:pPr>
        <w:pStyle w:val="Heading2"/>
      </w:pPr>
      <w:bookmarkStart w:id="35" w:name="slide-13-the-focal-point-game"/>
      <w:r>
        <w:t xml:space="preserve">Slide 13: The Focal Point Game</w:t>
      </w:r>
      <w:bookmarkEnd w:id="35"/>
    </w:p>
    <w:p>
      <w:pPr>
        <w:numPr>
          <w:ilvl w:val="0"/>
          <w:numId w:val="1019"/>
        </w:numPr>
        <w:pStyle w:val="Compact"/>
      </w:pPr>
      <w:r>
        <w:t xml:space="preserve">Lesson 4.7, Day 2</w:t>
      </w:r>
    </w:p>
    <w:p>
      <w:pPr>
        <w:numPr>
          <w:ilvl w:val="0"/>
          <w:numId w:val="1019"/>
        </w:numPr>
        <w:pStyle w:val="Compact"/>
      </w:pPr>
      <w:r>
        <w:t xml:space="preserve">A room, a pile of furniture, a focal point, ten minutes</w:t>
      </w:r>
    </w:p>
    <w:p>
      <w:pPr>
        <w:numPr>
          <w:ilvl w:val="0"/>
          <w:numId w:val="1019"/>
        </w:numPr>
        <w:pStyle w:val="Compact"/>
      </w:pPr>
      <w:r>
        <w:t xml:space="preserve">The whole class judges with the six questions</w:t>
      </w:r>
      <w:r>
        <w:t xml:space="preserve"> </w:t>
      </w:r>
      <w:r>
        <w:t xml:space="preserve">Image: an envelope, a room outline on a grid, and a scattering of furniture cards.</w:t>
      </w:r>
    </w:p>
    <w:p>
      <w:pPr>
        <w:pStyle w:val="Heading2"/>
      </w:pPr>
      <w:bookmarkStart w:id="36" w:name="slide-14-do-now"/>
      <w:r>
        <w:t xml:space="preserve">Slide 14: Do now</w:t>
      </w:r>
      <w:bookmarkEnd w:id="36"/>
    </w:p>
    <w:p>
      <w:pPr>
        <w:numPr>
          <w:ilvl w:val="0"/>
          <w:numId w:val="1020"/>
        </w:numPr>
        <w:pStyle w:val="Compact"/>
      </w:pPr>
      <w:r>
        <w:t xml:space="preserve">Name the two kinds of balance. Which one is matching pairs?</w:t>
      </w:r>
    </w:p>
    <w:p>
      <w:pPr>
        <w:numPr>
          <w:ilvl w:val="0"/>
          <w:numId w:val="1020"/>
        </w:numPr>
        <w:pStyle w:val="Compact"/>
      </w:pPr>
      <w:r>
        <w:t xml:space="preserve">What is the focal point of this classroom? Why does your eye go there?</w:t>
      </w:r>
    </w:p>
    <w:p>
      <w:pPr>
        <w:numPr>
          <w:ilvl w:val="0"/>
          <w:numId w:val="1020"/>
        </w:numPr>
        <w:pStyle w:val="Compact"/>
      </w:pPr>
      <w:r>
        <w:t xml:space="preserve">Two minutes</w:t>
      </w:r>
      <w:r>
        <w:t xml:space="preserve"> </w:t>
      </w:r>
      <w:r>
        <w:t xml:space="preserve">Notes: One-minute debrief. This is the Objective 1 check.</w:t>
      </w:r>
    </w:p>
    <w:p>
      <w:pPr>
        <w:pStyle w:val="Heading2"/>
      </w:pPr>
      <w:bookmarkStart w:id="37" w:name="slide-15-rules"/>
      <w:r>
        <w:t xml:space="preserve">Slide 15: Rules</w:t>
      </w:r>
      <w:bookmarkEnd w:id="37"/>
    </w:p>
    <w:p>
      <w:pPr>
        <w:numPr>
          <w:ilvl w:val="0"/>
          <w:numId w:val="1021"/>
        </w:numPr>
        <w:pStyle w:val="Compact"/>
      </w:pPr>
      <w:r>
        <w:t xml:space="preserve">The focal point goes where the card says</w:t>
      </w:r>
    </w:p>
    <w:p>
      <w:pPr>
        <w:numPr>
          <w:ilvl w:val="0"/>
          <w:numId w:val="1021"/>
        </w:numPr>
        <w:pStyle w:val="Compact"/>
      </w:pPr>
      <w:r>
        <w:t xml:space="preserve">Every card is used, or set aside with a written reason</w:t>
      </w:r>
    </w:p>
    <w:p>
      <w:pPr>
        <w:numPr>
          <w:ilvl w:val="0"/>
          <w:numId w:val="1021"/>
        </w:numPr>
        <w:pStyle w:val="Compact"/>
      </w:pPr>
      <w:r>
        <w:t xml:space="preserve">The door has to open; a person has to walk from the door to the window without climbing</w:t>
      </w:r>
    </w:p>
    <w:p>
      <w:pPr>
        <w:numPr>
          <w:ilvl w:val="0"/>
          <w:numId w:val="1021"/>
        </w:numPr>
        <w:pStyle w:val="Compact"/>
      </w:pPr>
      <w:r>
        <w:t xml:space="preserve">Ten minutes. Tape at eight. Hands off at ten.</w:t>
      </w:r>
      <w:r>
        <w:t xml:space="preserve"> </w:t>
      </w:r>
      <w:r>
        <w:t xml:space="preserve">Notes: Define, brainstorm, choose, test. Say the four words.</w:t>
      </w:r>
    </w:p>
    <w:p>
      <w:pPr>
        <w:pStyle w:val="Heading2"/>
      </w:pPr>
      <w:bookmarkStart w:id="38" w:name="slide-16-build"/>
      <w:r>
        <w:t xml:space="preserve">Slide 16: Build</w:t>
      </w:r>
      <w:bookmarkEnd w:id="38"/>
    </w:p>
    <w:p>
      <w:pPr>
        <w:numPr>
          <w:ilvl w:val="0"/>
          <w:numId w:val="1022"/>
        </w:numPr>
        <w:pStyle w:val="Compact"/>
      </w:pPr>
      <w:r>
        <w:t xml:space="preserve">Timer: 10:00</w:t>
      </w:r>
    </w:p>
    <w:p>
      <w:pPr>
        <w:numPr>
          <w:ilvl w:val="0"/>
          <w:numId w:val="1022"/>
        </w:numPr>
        <w:pStyle w:val="Compact"/>
      </w:pPr>
      <w:r>
        <w:t xml:space="preserve">Plan for one minute before you touch a card</w:t>
      </w:r>
    </w:p>
    <w:p>
      <w:pPr>
        <w:numPr>
          <w:ilvl w:val="0"/>
          <w:numId w:val="1022"/>
        </w:numPr>
        <w:pStyle w:val="Compact"/>
      </w:pPr>
      <w:r>
        <w:t xml:space="preserve">Try three layouts before you tape</w:t>
      </w:r>
    </w:p>
    <w:p>
      <w:pPr>
        <w:numPr>
          <w:ilvl w:val="0"/>
          <w:numId w:val="1022"/>
        </w:numPr>
        <w:pStyle w:val="Compact"/>
      </w:pPr>
      <w:r>
        <w:t xml:space="preserve">Walk the path with your finger</w:t>
      </w:r>
      <w:r>
        <w:t xml:space="preserve"> </w:t>
      </w:r>
      <w:r>
        <w:t xml:space="preserve">Notes: Answer no questions about whether a layout is good. Call</w:t>
      </w:r>
      <w:r>
        <w:t xml:space="preserve"> </w:t>
      </w:r>
      <w:r>
        <w:t xml:space="preserve">“</w:t>
      </w:r>
      <w:r>
        <w:t xml:space="preserve">tape</w:t>
      </w:r>
      <w:r>
        <w:t xml:space="preserve">”</w:t>
      </w:r>
      <w:r>
        <w:t xml:space="preserve"> </w:t>
      </w:r>
      <w:r>
        <w:t xml:space="preserve">at eight,</w:t>
      </w:r>
      <w:r>
        <w:t xml:space="preserve"> </w:t>
      </w:r>
      <w:r>
        <w:t xml:space="preserve">“</w:t>
      </w:r>
      <w:r>
        <w:t xml:space="preserve">hands off</w:t>
      </w:r>
      <w:r>
        <w:t xml:space="preserve">”</w:t>
      </w:r>
      <w:r>
        <w:t xml:space="preserve"> </w:t>
      </w:r>
      <w:r>
        <w:t xml:space="preserve">at ten.</w:t>
      </w:r>
    </w:p>
    <w:p>
      <w:pPr>
        <w:pStyle w:val="Heading2"/>
      </w:pPr>
      <w:bookmarkStart w:id="39" w:name="slide-17-gallery"/>
      <w:r>
        <w:t xml:space="preserve">Slide 17: Gallery</w:t>
      </w:r>
      <w:bookmarkEnd w:id="39"/>
    </w:p>
    <w:p>
      <w:pPr>
        <w:numPr>
          <w:ilvl w:val="0"/>
          <w:numId w:val="1023"/>
        </w:numPr>
        <w:pStyle w:val="Compact"/>
      </w:pPr>
      <w:r>
        <w:t xml:space="preserve">Carry your room to the gallery. Label it with the focal point and your team number.</w:t>
      </w:r>
    </w:p>
    <w:p>
      <w:pPr>
        <w:numPr>
          <w:ilvl w:val="0"/>
          <w:numId w:val="1023"/>
        </w:numPr>
        <w:pStyle w:val="Compact"/>
      </w:pPr>
      <w:r>
        <w:t xml:space="preserve">Rotate to the next two rooms, five minutes each</w:t>
      </w:r>
    </w:p>
    <w:p>
      <w:pPr>
        <w:numPr>
          <w:ilvl w:val="0"/>
          <w:numId w:val="1023"/>
        </w:numPr>
        <w:pStyle w:val="Compact"/>
      </w:pPr>
      <w:r>
        <w:t xml:space="preserve">Score all six questions yes or no</w:t>
      </w:r>
    </w:p>
    <w:p>
      <w:pPr>
        <w:numPr>
          <w:ilvl w:val="0"/>
          <w:numId w:val="1023"/>
        </w:numPr>
        <w:pStyle w:val="Compact"/>
      </w:pPr>
      <w:r>
        <w:t xml:space="preserve">One specific fix: "Move the ___ to ___ so that ___"</w:t>
      </w:r>
      <w:r>
        <w:t xml:space="preserve"> </w:t>
      </w:r>
      <w:r>
        <w:t xml:space="preserve">Notes: Rotate on the reset cue.</w:t>
      </w:r>
    </w:p>
    <w:p>
      <w:pPr>
        <w:pStyle w:val="Heading2"/>
      </w:pPr>
      <w:bookmarkStart w:id="40" w:name="slide-18-debrief"/>
      <w:r>
        <w:t xml:space="preserve">Slide 18: Debrief</w:t>
      </w:r>
      <w:bookmarkEnd w:id="40"/>
    </w:p>
    <w:p>
      <w:pPr>
        <w:numPr>
          <w:ilvl w:val="0"/>
          <w:numId w:val="1024"/>
        </w:numPr>
        <w:pStyle w:val="Compact"/>
      </w:pPr>
      <w:r>
        <w:t xml:space="preserve">Read the two critiques your room got</w:t>
      </w:r>
    </w:p>
    <w:p>
      <w:pPr>
        <w:numPr>
          <w:ilvl w:val="0"/>
          <w:numId w:val="1024"/>
        </w:numPr>
        <w:pStyle w:val="Compact"/>
      </w:pPr>
      <w:r>
        <w:t xml:space="preserve">Which fix would you take? Which would you argue with?</w:t>
      </w:r>
    </w:p>
    <w:p>
      <w:pPr>
        <w:numPr>
          <w:ilvl w:val="0"/>
          <w:numId w:val="1024"/>
        </w:numPr>
        <w:pStyle w:val="Compact"/>
      </w:pPr>
      <w:r>
        <w:t xml:space="preserve">Which room was balanced and still boring? Which had a focal point and was still a mess?</w:t>
      </w:r>
      <w:r>
        <w:t xml:space="preserve"> </w:t>
      </w:r>
      <w:r>
        <w:t xml:space="preserve">Notes: Three teams report. Hand vote on the two essential questions.</w:t>
      </w:r>
    </w:p>
    <w:p>
      <w:pPr>
        <w:pStyle w:val="Heading2"/>
      </w:pPr>
      <w:bookmarkStart w:id="41" w:name="slide-19-exit-card"/>
      <w:r>
        <w:t xml:space="preserve">Slide 19: Exit card</w:t>
      </w:r>
      <w:bookmarkEnd w:id="41"/>
    </w:p>
    <w:p>
      <w:pPr>
        <w:numPr>
          <w:ilvl w:val="0"/>
          <w:numId w:val="1025"/>
        </w:numPr>
        <w:pStyle w:val="Compact"/>
      </w:pPr>
      <w:r>
        <w:t xml:space="preserve">The principle your room did best</w:t>
      </w:r>
    </w:p>
    <w:p>
      <w:pPr>
        <w:numPr>
          <w:ilvl w:val="0"/>
          <w:numId w:val="1025"/>
        </w:numPr>
        <w:pStyle w:val="Compact"/>
      </w:pPr>
      <w:r>
        <w:t xml:space="preserve">The principle your room did worst</w:t>
      </w:r>
    </w:p>
    <w:p>
      <w:pPr>
        <w:numPr>
          <w:ilvl w:val="0"/>
          <w:numId w:val="1025"/>
        </w:numPr>
        <w:pStyle w:val="Compact"/>
      </w:pPr>
      <w:r>
        <w:t xml:space="preserve">The one fix you would make with two more minutes</w:t>
      </w:r>
    </w:p>
    <w:p>
      <w:pPr>
        <w:pStyle w:val="Heading2"/>
      </w:pPr>
      <w:bookmarkStart w:id="42" w:name="slide-20-tomorrow"/>
      <w:r>
        <w:t xml:space="preserve">Slide 20: Tomorrow</w:t>
      </w:r>
      <w:bookmarkEnd w:id="42"/>
    </w:p>
    <w:p>
      <w:pPr>
        <w:numPr>
          <w:ilvl w:val="0"/>
          <w:numId w:val="1026"/>
        </w:numPr>
        <w:pStyle w:val="Compact"/>
      </w:pPr>
      <w:r>
        <w:t xml:space="preserve">Lesson 4.8: Color in the Home</w:t>
      </w:r>
    </w:p>
    <w:p>
      <w:pPr>
        <w:numPr>
          <w:ilvl w:val="0"/>
          <w:numId w:val="1026"/>
        </w:numPr>
        <w:pStyle w:val="Compact"/>
      </w:pPr>
      <w:r>
        <w:t xml:space="preserve">We mix paint out of frosting. It is design, not food.</w:t>
      </w:r>
    </w:p>
    <w:p>
      <w:pPr>
        <w:numPr>
          <w:ilvl w:val="0"/>
          <w:numId w:val="1026"/>
        </w:numPr>
        <w:pStyle w:val="Compact"/>
      </w:pPr>
      <w:r>
        <w:t xml:space="preserve">If you have a food allergy of any kind, tell me today, not tomorrow.</w:t>
      </w:r>
      <w:r>
        <w:t xml:space="preserve"> </w:t>
      </w:r>
      <w:r>
        <w:t xml:space="preserve">Notes: This is the allergy check. Frosting and gel touch hands; no one eats anything. The tempera alternative exists for anyone who needs it.</w:t>
      </w:r>
    </w:p>
    <w:sectPr>
      <w:headerReference w:type="default" r:id="rId9"/>
      <w:pgSz w:w="12240" w:h="15840"/>
      <w:pgMar w:top="1440" w:bottom="1440" w:left="1440" w:right="1440" w:header="50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drawing>
        <wp:inline xmlns:a="http://schemas.openxmlformats.org/drawingml/2006/main" xmlns:pic="http://schemas.openxmlformats.org/drawingml/2006/picture">
          <wp:extent cx="384048" cy="384048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badg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4048" cy="384048"/>
                  </a:xfrm>
                  <a:prstGeom prst="rect"/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ea454b4c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abstractNum w:abstractNumId="99411">
    <w:nsid w:val="71315dca"/>
    <w:multiLevelType w:val="multilevel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1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1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1"/>
      <w:numFmt w:val="decimal"/>
      <w:lvlText w:val="%8."/>
      <w:lvlJc w:val="left"/>
      <w:pPr>
        <w:tabs>
          <w:tab w:val="num" w:pos="5040"/>
        </w:tabs>
        <w:ind w:left="5520" w:hanging="480"/>
      </w:pPr>
    </w:lvl>
    <w:lvl w:ilvl="8">
      <w:start w:val="1"/>
      <w:numFmt w:val="decimal"/>
      <w:lvlText w:val="%9."/>
      <w:lvlJc w:val="left"/>
      <w:pPr>
        <w:tabs>
          <w:tab w:val="num" w:pos="5760"/>
        </w:tabs>
        <w:ind w:left="6240" w:hanging="480"/>
      </w:pPr>
    </w:lvl>
  </w:abstractNum>
  <w:abstractNum w:abstractNumId="99412">
    <w:nsid w:val="47261bad"/>
    <w:multiLevelType w:val="multilevel"/>
    <w:lvl w:ilvl="0">
      <w:start w:val="2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2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2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2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2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2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2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2"/>
      <w:numFmt w:val="decimal"/>
      <w:lvlText w:val="%8."/>
      <w:lvlJc w:val="left"/>
      <w:pPr>
        <w:tabs>
          <w:tab w:val="num" w:pos="5040"/>
        </w:tabs>
        <w:ind w:left="5520" w:hanging="480"/>
      </w:pPr>
    </w:lvl>
    <w:lvl w:ilvl="8">
      <w:start w:val="2"/>
      <w:numFmt w:val="decimal"/>
      <w:lvlText w:val="%9."/>
      <w:lvlJc w:val="left"/>
      <w:pPr>
        <w:tabs>
          <w:tab w:val="num" w:pos="5760"/>
        </w:tabs>
        <w:ind w:left="6240" w:hanging="480"/>
      </w:pPr>
    </w:lvl>
  </w:abstractNum>
  <w:abstractNum w:abstractNumId="99413">
    <w:nsid w:val="b3cbbdee"/>
    <w:multiLevelType w:val="multilevel"/>
    <w:lvl w:ilvl="0">
      <w:start w:val="3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3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3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3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3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3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3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3"/>
      <w:numFmt w:val="decimal"/>
      <w:lvlText w:val="%8."/>
      <w:lvlJc w:val="left"/>
      <w:pPr>
        <w:tabs>
          <w:tab w:val="num" w:pos="5040"/>
        </w:tabs>
        <w:ind w:left="5520" w:hanging="480"/>
      </w:pPr>
    </w:lvl>
    <w:lvl w:ilvl="8">
      <w:start w:val="3"/>
      <w:numFmt w:val="decimal"/>
      <w:lvlText w:val="%9."/>
      <w:lvlJc w:val="left"/>
      <w:pPr>
        <w:tabs>
          <w:tab w:val="num" w:pos="5760"/>
        </w:tabs>
        <w:ind w:left="6240" w:hanging="480"/>
      </w:pPr>
    </w:lvl>
  </w:abstractNum>
  <w:abstractNum w:abstractNumId="99414">
    <w:nsid w:val="4fbe019a"/>
    <w:multiLevelType w:val="multilevel"/>
    <w:lvl w:ilvl="0">
      <w:start w:val="4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4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4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4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4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4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4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4"/>
      <w:numFmt w:val="decimal"/>
      <w:lvlText w:val="%8."/>
      <w:lvlJc w:val="left"/>
      <w:pPr>
        <w:tabs>
          <w:tab w:val="num" w:pos="5040"/>
        </w:tabs>
        <w:ind w:left="5520" w:hanging="480"/>
      </w:pPr>
    </w:lvl>
    <w:lvl w:ilvl="8">
      <w:start w:val="4"/>
      <w:numFmt w:val="decimal"/>
      <w:lvlText w:val="%9."/>
      <w:lvlJc w:val="left"/>
      <w:pPr>
        <w:tabs>
          <w:tab w:val="num" w:pos="5760"/>
        </w:tabs>
        <w:ind w:left="6240" w:hanging="480"/>
      </w:pPr>
    </w:lvl>
  </w:abstractNum>
  <w:abstractNum w:abstractNumId="99415">
    <w:nsid w:val="91a27d85"/>
    <w:multiLevelType w:val="multilevel"/>
    <w:lvl w:ilvl="0">
      <w:start w:val="5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5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5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5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5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5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5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5"/>
      <w:numFmt w:val="decimal"/>
      <w:lvlText w:val="%8."/>
      <w:lvlJc w:val="left"/>
      <w:pPr>
        <w:tabs>
          <w:tab w:val="num" w:pos="5040"/>
        </w:tabs>
        <w:ind w:left="5520" w:hanging="480"/>
      </w:pPr>
    </w:lvl>
    <w:lvl w:ilvl="8">
      <w:start w:val="5"/>
      <w:numFmt w:val="decimal"/>
      <w:lvlText w:val="%9."/>
      <w:lvlJc w:val="left"/>
      <w:pPr>
        <w:tabs>
          <w:tab w:val="num" w:pos="5760"/>
        </w:tabs>
        <w:ind w:left="6240" w:hanging="480"/>
      </w:pPr>
    </w:lvl>
  </w:abstractNum>
  <w:abstractNum w:abstractNumId="99416">
    <w:nsid w:val="615f1ed2"/>
    <w:multiLevelType w:val="multilevel"/>
    <w:lvl w:ilvl="0">
      <w:start w:val="6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6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6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6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6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6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6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6"/>
      <w:numFmt w:val="decimal"/>
      <w:lvlText w:val="%8."/>
      <w:lvlJc w:val="left"/>
      <w:pPr>
        <w:tabs>
          <w:tab w:val="num" w:pos="5040"/>
        </w:tabs>
        <w:ind w:left="5520" w:hanging="480"/>
      </w:pPr>
    </w:lvl>
    <w:lvl w:ilvl="8">
      <w:start w:val="6"/>
      <w:numFmt w:val="decimal"/>
      <w:lvlText w:val="%9.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2">
    <w:abstractNumId w:val="9941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013">
    <w:abstractNumId w:val="9941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1014">
    <w:abstractNumId w:val="99414"/>
    <w:lvlOverride w:ilvl="0">
      <w:startOverride w:val="4"/>
    </w:lvlOverride>
    <w:lvlOverride w:ilvl="1">
      <w:startOverride w:val="4"/>
    </w:lvlOverride>
    <w:lvlOverride w:ilvl="2">
      <w:startOverride w:val="4"/>
    </w:lvlOverride>
    <w:lvlOverride w:ilvl="3">
      <w:startOverride w:val="4"/>
    </w:lvlOverride>
    <w:lvlOverride w:ilvl="4">
      <w:startOverride w:val="4"/>
    </w:lvlOverride>
    <w:lvlOverride w:ilvl="5">
      <w:startOverride w:val="4"/>
    </w:lvlOverride>
    <w:lvlOverride w:ilvl="6">
      <w:startOverride w:val="4"/>
    </w:lvlOverride>
    <w:lvlOverride w:ilvl="7">
      <w:startOverride w:val="4"/>
    </w:lvlOverride>
    <w:lvlOverride w:ilvl="8">
      <w:startOverride w:val="4"/>
    </w:lvlOverride>
  </w:num>
  <w:num w:numId="1015">
    <w:abstractNumId w:val="99415"/>
    <w:lvlOverride w:ilvl="0">
      <w:startOverride w:val="5"/>
    </w:lvlOverride>
    <w:lvlOverride w:ilvl="1">
      <w:startOverride w:val="5"/>
    </w:lvlOverride>
    <w:lvlOverride w:ilvl="2">
      <w:startOverride w:val="5"/>
    </w:lvlOverride>
    <w:lvlOverride w:ilvl="3">
      <w:startOverride w:val="5"/>
    </w:lvlOverride>
    <w:lvlOverride w:ilvl="4">
      <w:startOverride w:val="5"/>
    </w:lvlOverride>
    <w:lvlOverride w:ilvl="5">
      <w:startOverride w:val="5"/>
    </w:lvlOverride>
    <w:lvlOverride w:ilvl="6">
      <w:startOverride w:val="5"/>
    </w:lvlOverride>
    <w:lvlOverride w:ilvl="7">
      <w:startOverride w:val="5"/>
    </w:lvlOverride>
    <w:lvlOverride w:ilvl="8">
      <w:startOverride w:val="5"/>
    </w:lvlOverride>
  </w:num>
  <w:num w:numId="1016">
    <w:abstractNumId w:val="99416"/>
    <w:lvlOverride w:ilvl="0">
      <w:startOverride w:val="6"/>
    </w:lvlOverride>
    <w:lvlOverride w:ilvl="1">
      <w:startOverride w:val="6"/>
    </w:lvlOverride>
    <w:lvlOverride w:ilvl="2">
      <w:startOverride w:val="6"/>
    </w:lvlOverride>
    <w:lvlOverride w:ilvl="3">
      <w:startOverride w:val="6"/>
    </w:lvlOverride>
    <w:lvlOverride w:ilvl="4">
      <w:startOverride w:val="6"/>
    </w:lvlOverride>
    <w:lvlOverride w:ilvl="5">
      <w:startOverride w:val="6"/>
    </w:lvlOverride>
    <w:lvlOverride w:ilvl="6">
      <w:startOverride w:val="6"/>
    </w:lvlOverride>
    <w:lvlOverride w:ilvl="7">
      <w:startOverride w:val="6"/>
    </w:lvlOverride>
    <w:lvlOverride w:ilvl="8">
      <w:startOverride w:val="6"/>
    </w:lvlOverride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grammar="clean" w:spelling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Borders>
        <w:top w:color="7F7F7F" w:space="0" w:sz="4" w:val="single"/>
        <w:left w:color="7F7F7F" w:space="0" w:sz="4" w:val="single"/>
        <w:bottom w:color="7F7F7F" w:space="0" w:sz="4" w:val="single"/>
        <w:right w:color="7F7F7F" w:space="0" w:sz="4" w:val="single"/>
        <w:insideH w:color="7F7F7F" w:space="0" w:sz="4" w:val="single"/>
        <w:insideV w:color="7F7F7F" w:space="0" w:sz="4" w:val="single"/>
      </w:tblBorders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customStyle="1" w:styleId="TeacherNote" w:type="character">
    <w:name w:val="TeacherNote"/>
    <w:basedOn w:val="DefaultParagraphFont"/>
    <w:rPr>
      <w:i/>
      <w:color w:val="8A1F11"/>
      <w:highlight w:val="yellow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ype="http://schemas.openxmlformats.org/officeDocument/2006/relationships/header" Target="header1.xml" /></Relationships>
</file>

<file path=word/_rels/footnotes.xml.rels><?xml version="1.0" encoding="UTF-8"?>
<Relationships xmlns="http://schemas.openxmlformats.org/package/2006/relationships" /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2026-09-15T16:27:35Z</dcterms:created>
  <dcterms:modified xsi:type="dcterms:W3CDTF">2026-09-15T16:27:35Z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