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07dfb7c8c2de1698c568c5cd993e820498368c7"/>
      <w:r>
        <w:t xml:space="preserve">Slides 3.5: Self-Concept, Self-Image, and the Filtered Life</w:t>
      </w:r>
      <w:bookmarkEnd w:id="20"/>
    </w:p>
    <w:p>
      <w:pPr>
        <w:pStyle w:val="FirstParagraph"/>
      </w:pPr>
      <w:r>
        <w:t xml:space="preserve">Slide outline for Lesson 3.5. Twelve slides. Slides 6 and 7 are the photo pair; they are described in words here. If Sal wants a real pair on screen, he photographs an object (a mug, a beach with no people) and edits it. No slide shows a person’s body, and nothing on these slides mentions weight or dieting; body image is health class.</w:t>
      </w:r>
    </w:p>
    <w:p>
      <w:pPr>
        <w:pStyle w:val="Heading2"/>
      </w:pPr>
      <w:bookmarkStart w:id="21" w:name="Xd6633ca0da2b6497c66339d34080bc0a9f888a7"/>
      <w:r>
        <w:t xml:space="preserve">Slide 1: Self-Concept, Self-Image, and the Filtered Life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3.5: Self-Concept, Peers, and Stress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now, private, nobody shares: write one word that describes you. Then one word you think a friend would use. Same word or different?</w:t>
      </w:r>
      <w:r>
        <w:t xml:space="preserve"> </w:t>
      </w:r>
      <w:r>
        <w:t xml:space="preserve">Notes: Hands only: same or different. No words said aloud.</w:t>
      </w:r>
    </w:p>
    <w:p>
      <w:pPr>
        <w:pStyle w:val="Heading2"/>
      </w:pPr>
      <w:bookmarkStart w:id="22" w:name="slide-2-two-mirrors"/>
      <w:r>
        <w:t xml:space="preserve">Slide 2: Two mirrors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Your first word: self-concept, the mirror facing in</w:t>
      </w:r>
    </w:p>
    <w:p>
      <w:pPr>
        <w:numPr>
          <w:ilvl w:val="0"/>
          <w:numId w:val="1002"/>
        </w:numPr>
        <w:pStyle w:val="Compact"/>
      </w:pPr>
      <w:r>
        <w:t xml:space="preserve">Your second word: self-image, the mirror facing out</w:t>
      </w:r>
    </w:p>
    <w:p>
      <w:pPr>
        <w:numPr>
          <w:ilvl w:val="0"/>
          <w:numId w:val="1002"/>
        </w:numPr>
        <w:pStyle w:val="Compact"/>
      </w:pPr>
      <w:r>
        <w:t xml:space="preserve">Today: where each comes from, and what a phone does to both</w:t>
      </w:r>
      <w:r>
        <w:t xml:space="preserve"> </w:t>
      </w:r>
      <w:r>
        <w:t xml:space="preserve">Image: two hand mirrors drawn side by side, one turned toward the viewer and one turned away.</w:t>
      </w:r>
    </w:p>
    <w:p>
      <w:pPr>
        <w:pStyle w:val="Heading2"/>
      </w:pPr>
      <w:bookmarkStart w:id="23" w:name="slide-3-three-definitions"/>
      <w:r>
        <w:t xml:space="preserve">Slide 3: Three definitions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Self-concept: what you believe is true about yourself (</w:t>
      </w:r>
      <w:r>
        <w:t xml:space="preserve">“</w:t>
      </w:r>
      <w:r>
        <w:t xml:space="preserve">I am good at fixing things</w:t>
      </w:r>
      <w:r>
        <w:t xml:space="preserve">”</w:t>
      </w:r>
      <w:r>
        <w:t xml:space="preserve">;</w:t>
      </w:r>
      <w:r>
        <w:t xml:space="preserve"> </w:t>
      </w:r>
      <w:r>
        <w:t xml:space="preserve">“</w:t>
      </w:r>
      <w:r>
        <w:t xml:space="preserve">I am bad at math</w:t>
      </w:r>
      <w:r>
        <w:t xml:space="preserve">”</w:t>
      </w:r>
      <w:r>
        <w:t xml:space="preserve">)</w:t>
      </w:r>
    </w:p>
    <w:p>
      <w:pPr>
        <w:numPr>
          <w:ilvl w:val="0"/>
          <w:numId w:val="1003"/>
        </w:numPr>
        <w:pStyle w:val="Compact"/>
      </w:pPr>
      <w:r>
        <w:t xml:space="preserve">Self-image: how you think you look to other people</w:t>
      </w:r>
    </w:p>
    <w:p>
      <w:pPr>
        <w:numPr>
          <w:ilvl w:val="0"/>
          <w:numId w:val="1003"/>
        </w:numPr>
        <w:pStyle w:val="Compact"/>
      </w:pPr>
      <w:r>
        <w:t xml:space="preserve">Self-esteem: how you feel about both</w:t>
      </w:r>
      <w:r>
        <w:t xml:space="preserve"> </w:t>
      </w:r>
      <w:r>
        <w:t xml:space="preserve">Notes: Students copy onto Part 1. Whiteboard check after slide 5.</w:t>
      </w:r>
    </w:p>
    <w:p>
      <w:pPr>
        <w:pStyle w:val="Heading2"/>
      </w:pPr>
      <w:bookmarkStart w:id="24" w:name="slide-4-what-builds-them-what-dents-them"/>
      <w:r>
        <w:t xml:space="preserve">Slide 4: What builds them, what dents them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What people say to you: family, friends, teachers, strangers online</w:t>
      </w:r>
    </w:p>
    <w:p>
      <w:pPr>
        <w:numPr>
          <w:ilvl w:val="0"/>
          <w:numId w:val="1004"/>
        </w:numPr>
        <w:pStyle w:val="Compact"/>
      </w:pPr>
      <w:r>
        <w:t xml:space="preserve">What you do and how it goes: a lab that worked; a test that did not</w:t>
      </w:r>
    </w:p>
    <w:p>
      <w:pPr>
        <w:numPr>
          <w:ilvl w:val="0"/>
          <w:numId w:val="1004"/>
        </w:numPr>
        <w:pStyle w:val="Compact"/>
      </w:pPr>
      <w:r>
        <w:t xml:space="preserve">What you see: other people, ads, feeds</w:t>
      </w:r>
    </w:p>
    <w:p>
      <w:pPr>
        <w:numPr>
          <w:ilvl w:val="0"/>
          <w:numId w:val="1004"/>
        </w:numPr>
        <w:pStyle w:val="Compact"/>
      </w:pPr>
      <w:r>
        <w:t xml:space="preserve">What you tell yourself</w:t>
      </w:r>
    </w:p>
    <w:p>
      <w:pPr>
        <w:numPr>
          <w:ilvl w:val="0"/>
          <w:numId w:val="1004"/>
        </w:numPr>
        <w:pStyle w:val="Compact"/>
      </w:pPr>
      <w:r>
        <w:t xml:space="preserve">The influences map from Lesson 3.4 is the environment half of your self-concept</w:t>
      </w:r>
      <w:r>
        <w:t xml:space="preserve"> </w:t>
      </w:r>
      <w:r>
        <w:t xml:space="preserve">Notes: Students fill one general example per box. Not about themselves.</w:t>
      </w:r>
    </w:p>
    <w:p>
      <w:pPr>
        <w:pStyle w:val="Heading2"/>
      </w:pPr>
      <w:bookmarkStart w:id="25" w:name="Xff84fb3f7657a1ebff52b1fb3a79e62a3b5e8b9"/>
      <w:r>
        <w:t xml:space="preserve">Slide 5: Positive and negative self-concept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Tries new things / avoids them</w:t>
      </w:r>
    </w:p>
    <w:p>
      <w:pPr>
        <w:numPr>
          <w:ilvl w:val="0"/>
          <w:numId w:val="1005"/>
        </w:numPr>
        <w:pStyle w:val="Compact"/>
      </w:pPr>
      <w:r>
        <w:t xml:space="preserve">Says</w:t>
      </w:r>
      <w:r>
        <w:t xml:space="preserve"> </w:t>
      </w:r>
      <w:r>
        <w:t xml:space="preserve">“</w:t>
      </w:r>
      <w:r>
        <w:t xml:space="preserve">not yet</w:t>
      </w:r>
      <w:r>
        <w:t xml:space="preserve">”</w:t>
      </w:r>
      <w:r>
        <w:t xml:space="preserve"> </w:t>
      </w:r>
      <w:r>
        <w:t xml:space="preserve">/ says</w:t>
      </w:r>
      <w:r>
        <w:t xml:space="preserve"> </w:t>
      </w:r>
      <w:r>
        <w:t xml:space="preserve">“</w:t>
      </w:r>
      <w:r>
        <w:t xml:space="preserve">never</w:t>
      </w:r>
      <w:r>
        <w:t xml:space="preserve">”</w:t>
      </w:r>
    </w:p>
    <w:p>
      <w:pPr>
        <w:numPr>
          <w:ilvl w:val="0"/>
          <w:numId w:val="1005"/>
        </w:numPr>
        <w:pStyle w:val="Compact"/>
      </w:pPr>
      <w:r>
        <w:t xml:space="preserve">Takes a compliment / argues with it</w:t>
      </w:r>
    </w:p>
    <w:p>
      <w:pPr>
        <w:numPr>
          <w:ilvl w:val="0"/>
          <w:numId w:val="1005"/>
        </w:numPr>
        <w:pStyle w:val="Compact"/>
      </w:pPr>
      <w:r>
        <w:t xml:space="preserve">Asks for help / hides the problem</w:t>
      </w:r>
    </w:p>
    <w:p>
      <w:pPr>
        <w:numPr>
          <w:ilvl w:val="0"/>
          <w:numId w:val="1005"/>
        </w:numPr>
        <w:pStyle w:val="Compact"/>
      </w:pPr>
      <w:r>
        <w:t xml:space="preserve">Both can change. That is the next slide</w:t>
      </w:r>
      <w:r>
        <w:t xml:space="preserve"> </w:t>
      </w:r>
      <w:r>
        <w:t xml:space="preserve">Notes: Whiteboard check:</w:t>
      </w:r>
      <w:r>
        <w:t xml:space="preserve"> </w:t>
      </w:r>
      <w:r>
        <w:t xml:space="preserve">“</w:t>
      </w:r>
      <w:r>
        <w:t xml:space="preserve">Self-concept or self-image:</w:t>
      </w:r>
      <w:r>
        <w:t xml:space="preserve"> </w:t>
      </w:r>
      <w:r>
        <w:t xml:space="preserve">‘</w:t>
      </w:r>
      <w:r>
        <w:t xml:space="preserve">I think people see me as the funny one.</w:t>
      </w:r>
      <w:r>
        <w:t xml:space="preserve">’</w:t>
      </w:r>
      <w:r>
        <w:t xml:space="preserve">”</w:t>
      </w:r>
      <w:r>
        <w:t xml:space="preserve"> </w:t>
      </w:r>
      <w:r>
        <w:t xml:space="preserve">Self-image.</w:t>
      </w:r>
    </w:p>
    <w:p>
      <w:pPr>
        <w:pStyle w:val="Heading2"/>
      </w:pPr>
      <w:bookmarkStart w:id="26" w:name="slide-6-photo-a-unedited"/>
      <w:r>
        <w:t xml:space="preserve">Slide 6: Photo A (unedited)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A person on a beach at noon</w:t>
      </w:r>
    </w:p>
    <w:p>
      <w:pPr>
        <w:numPr>
          <w:ilvl w:val="0"/>
          <w:numId w:val="1006"/>
        </w:numPr>
        <w:pStyle w:val="Compact"/>
      </w:pPr>
      <w:r>
        <w:t xml:space="preserve">Sun straight overhead: shadows under the eyes, flat harsh light</w:t>
      </w:r>
    </w:p>
    <w:p>
      <w:pPr>
        <w:numPr>
          <w:ilvl w:val="0"/>
          <w:numId w:val="1006"/>
        </w:numPr>
        <w:pStyle w:val="Compact"/>
      </w:pPr>
      <w:r>
        <w:t xml:space="preserve">Pale sky. A crowd, a lifeguard stand, a trash can at the edge of the frame</w:t>
      </w:r>
    </w:p>
    <w:p>
      <w:pPr>
        <w:numPr>
          <w:ilvl w:val="0"/>
          <w:numId w:val="1006"/>
        </w:numPr>
        <w:pStyle w:val="Compact"/>
      </w:pPr>
      <w:r>
        <w:t xml:space="preserve">The horizon tilts a little to the left</w:t>
      </w:r>
    </w:p>
    <w:p>
      <w:pPr>
        <w:numPr>
          <w:ilvl w:val="0"/>
          <w:numId w:val="1006"/>
        </w:numPr>
        <w:pStyle w:val="Compact"/>
      </w:pPr>
      <w:r>
        <w:t xml:space="preserve">Skin looks like skin: a few marks, some shine</w:t>
      </w:r>
      <w:r>
        <w:t xml:space="preserve"> </w:t>
      </w:r>
      <w:r>
        <w:t xml:space="preserve">Image: exactly as described; if a real photo is used, it is an object or a landscape, never a student.</w:t>
      </w:r>
      <w:r>
        <w:t xml:space="preserve"> </w:t>
      </w:r>
      <w:r>
        <w:t xml:space="preserve">Notes: Do not comment on the person. Comment on the light, the background, the tilt.</w:t>
      </w:r>
    </w:p>
    <w:p>
      <w:pPr>
        <w:pStyle w:val="Heading2"/>
      </w:pPr>
      <w:bookmarkStart w:id="27" w:name="slide-7-photo-b-edited"/>
      <w:r>
        <w:t xml:space="preserve">Slide 7: Photo B (edited)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Same person, same spot</w:t>
      </w:r>
    </w:p>
    <w:p>
      <w:pPr>
        <w:numPr>
          <w:ilvl w:val="0"/>
          <w:numId w:val="1007"/>
        </w:numPr>
        <w:pStyle w:val="Compact"/>
      </w:pPr>
      <w:r>
        <w:t xml:space="preserve">Warm golden light, like sunset</w:t>
      </w:r>
    </w:p>
    <w:p>
      <w:pPr>
        <w:numPr>
          <w:ilvl w:val="0"/>
          <w:numId w:val="1007"/>
        </w:numPr>
        <w:pStyle w:val="Compact"/>
      </w:pPr>
      <w:r>
        <w:t xml:space="preserve">Smooth skin, no marks, no shine</w:t>
      </w:r>
    </w:p>
    <w:p>
      <w:pPr>
        <w:numPr>
          <w:ilvl w:val="0"/>
          <w:numId w:val="1007"/>
        </w:numPr>
        <w:pStyle w:val="Compact"/>
      </w:pPr>
      <w:r>
        <w:t xml:space="preserve">The crowd and the stand blurred to soft shapes. Deep blue sky. Straight horizon</w:t>
      </w:r>
    </w:p>
    <w:p>
      <w:pPr>
        <w:numPr>
          <w:ilvl w:val="0"/>
          <w:numId w:val="1007"/>
        </w:numPr>
        <w:pStyle w:val="Compact"/>
      </w:pPr>
      <w:r>
        <w:t xml:space="preserve">The trash can is gone; the frame ends before it</w:t>
      </w:r>
    </w:p>
    <w:p>
      <w:pPr>
        <w:numPr>
          <w:ilvl w:val="0"/>
          <w:numId w:val="1007"/>
        </w:numPr>
        <w:pStyle w:val="Compact"/>
      </w:pPr>
      <w:r>
        <w:t xml:space="preserve">Find five changes. For each: what is it trying to make you feel?</w:t>
      </w:r>
      <w:r>
        <w:t xml:space="preserve"> </w:t>
      </w:r>
      <w:r>
        <w:t xml:space="preserve">Notes: 8 minutes on Part 2. Word bank: light, smooth, blur, crop, color, straighten.</w:t>
      </w:r>
    </w:p>
    <w:p>
      <w:pPr>
        <w:pStyle w:val="Heading2"/>
      </w:pPr>
      <w:bookmarkStart w:id="28" w:name="slide-8-twelve-taps"/>
      <w:r>
        <w:t xml:space="preserve">Slide 8: Twelve taps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The edit took about twelve taps and two minutes</w:t>
      </w:r>
    </w:p>
    <w:p>
      <w:pPr>
        <w:numPr>
          <w:ilvl w:val="0"/>
          <w:numId w:val="1008"/>
        </w:numPr>
        <w:pStyle w:val="Compact"/>
      </w:pPr>
      <w:r>
        <w:t xml:space="preserve">About thirty photos were taken to get this one</w:t>
      </w:r>
    </w:p>
    <w:p>
      <w:pPr>
        <w:numPr>
          <w:ilvl w:val="0"/>
          <w:numId w:val="1008"/>
        </w:numPr>
        <w:pStyle w:val="Compact"/>
      </w:pPr>
      <w:r>
        <w:t xml:space="preserve">When someone compares their real Tuesday to Photo B, who wins?</w:t>
      </w:r>
    </w:p>
    <w:p>
      <w:pPr>
        <w:numPr>
          <w:ilvl w:val="0"/>
          <w:numId w:val="1008"/>
        </w:numPr>
        <w:pStyle w:val="Compact"/>
      </w:pPr>
      <w:r>
        <w:t xml:space="preserve">Nobody real. The comparison is against a two-minute edit of a one-in-thirty photo</w:t>
      </w:r>
      <w:r>
        <w:t xml:space="preserve"> </w:t>
      </w:r>
      <w:r>
        <w:t xml:space="preserve">Notes: One sentence on the handout. Then move to self-talk; this is the builder they control.</w:t>
      </w:r>
    </w:p>
    <w:p>
      <w:pPr>
        <w:pStyle w:val="Heading2"/>
      </w:pPr>
      <w:bookmarkStart w:id="29" w:name="slide-9-the-self-talk-swap"/>
      <w:r>
        <w:t xml:space="preserve">Slide 9: The self-talk swap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Self-talk is the fourth builder. It is the one you control</w:t>
      </w:r>
    </w:p>
    <w:p>
      <w:pPr>
        <w:numPr>
          <w:ilvl w:val="0"/>
          <w:numId w:val="1009"/>
        </w:numPr>
        <w:pStyle w:val="Compact"/>
      </w:pPr>
      <w:r>
        <w:t xml:space="preserve">The rule: not fake, accurate</w:t>
      </w:r>
    </w:p>
    <w:p>
      <w:pPr>
        <w:numPr>
          <w:ilvl w:val="0"/>
          <w:numId w:val="1009"/>
        </w:numPr>
        <w:pStyle w:val="Compact"/>
      </w:pPr>
      <w:r>
        <w:t xml:space="preserve">“</w:t>
      </w:r>
      <w:r>
        <w:t xml:space="preserve">I am terrible at this</w:t>
      </w:r>
      <w:r>
        <w:t xml:space="preserve">”</w:t>
      </w:r>
      <w:r>
        <w:t xml:space="preserve"> </w:t>
      </w:r>
      <w:r>
        <w:t xml:space="preserve">becomes</w:t>
      </w:r>
      <w:r>
        <w:t xml:space="preserve"> </w:t>
      </w:r>
      <w:r>
        <w:t xml:space="preserve">“</w:t>
      </w:r>
      <w:r>
        <w:t xml:space="preserve">I got two of the six steps; I need the other four</w:t>
      </w:r>
      <w:r>
        <w:t xml:space="preserve">”</w:t>
      </w:r>
    </w:p>
    <w:p>
      <w:pPr>
        <w:numPr>
          <w:ilvl w:val="0"/>
          <w:numId w:val="1009"/>
        </w:numPr>
        <w:pStyle w:val="Compact"/>
      </w:pPr>
      <w:r>
        <w:t xml:space="preserve">“</w:t>
      </w:r>
      <w:r>
        <w:t xml:space="preserve">Nobody likes me</w:t>
      </w:r>
      <w:r>
        <w:t xml:space="preserve">”</w:t>
      </w:r>
      <w:r>
        <w:t xml:space="preserve"> </w:t>
      </w:r>
      <w:r>
        <w:t xml:space="preserve">does not become</w:t>
      </w:r>
      <w:r>
        <w:t xml:space="preserve"> </w:t>
      </w:r>
      <w:r>
        <w:t xml:space="preserve">“</w:t>
      </w:r>
      <w:r>
        <w:t xml:space="preserve">everybody loves me.</w:t>
      </w:r>
      <w:r>
        <w:t xml:space="preserve">”</w:t>
      </w:r>
      <w:r>
        <w:t xml:space="preserve"> </w:t>
      </w:r>
      <w:r>
        <w:t xml:space="preserve">It becomes</w:t>
      </w:r>
      <w:r>
        <w:t xml:space="preserve"> </w:t>
      </w:r>
      <w:r>
        <w:t xml:space="preserve">“</w:t>
      </w:r>
      <w:r>
        <w:t xml:space="preserve">two people sat with me at lunch today</w:t>
      </w:r>
      <w:r>
        <w:t xml:space="preserve">”</w:t>
      </w:r>
    </w:p>
    <w:p>
      <w:pPr>
        <w:numPr>
          <w:ilvl w:val="0"/>
          <w:numId w:val="1009"/>
        </w:numPr>
        <w:pStyle w:val="Compact"/>
      </w:pPr>
      <w:r>
        <w:t xml:space="preserve">Six general lines on Part 3. Then one private line on the back, never collected</w:t>
      </w:r>
      <w:r>
        <w:t xml:space="preserve"> </w:t>
      </w:r>
      <w:r>
        <w:t xml:space="preserve">Notes: Clipboard during this step: yes or no on</w:t>
      </w:r>
      <w:r>
        <w:t xml:space="preserve"> </w:t>
      </w:r>
      <w:r>
        <w:t xml:space="preserve">“</w:t>
      </w:r>
      <w:r>
        <w:t xml:space="preserve">accurate, not fake.</w:t>
      </w:r>
      <w:r>
        <w:t xml:space="preserve">”</w:t>
      </w:r>
    </w:p>
    <w:p>
      <w:pPr>
        <w:pStyle w:val="Heading2"/>
      </w:pPr>
      <w:bookmarkStart w:id="30" w:name="slide-10-the-image-you-send"/>
      <w:r>
        <w:t xml:space="preserve">Slide 10: The image you send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Self-image goes both ways. You also send one</w:t>
      </w:r>
    </w:p>
    <w:p>
      <w:pPr>
        <w:numPr>
          <w:ilvl w:val="0"/>
          <w:numId w:val="1010"/>
        </w:numPr>
        <w:pStyle w:val="Compact"/>
      </w:pPr>
      <w:r>
        <w:t xml:space="preserve">Appearance: clean, put together, not fancy</w:t>
      </w:r>
    </w:p>
    <w:p>
      <w:pPr>
        <w:numPr>
          <w:ilvl w:val="0"/>
          <w:numId w:val="1010"/>
        </w:numPr>
        <w:pStyle w:val="Compact"/>
      </w:pPr>
      <w:r>
        <w:t xml:space="preserve">Words: what you say and how</w:t>
      </w:r>
    </w:p>
    <w:p>
      <w:pPr>
        <w:numPr>
          <w:ilvl w:val="0"/>
          <w:numId w:val="1010"/>
        </w:numPr>
        <w:pStyle w:val="Compact"/>
      </w:pPr>
      <w:r>
        <w:t xml:space="preserve">Nonverbal: eye contact, posture, phone down</w:t>
      </w:r>
    </w:p>
    <w:p>
      <w:pPr>
        <w:numPr>
          <w:ilvl w:val="0"/>
          <w:numId w:val="1010"/>
        </w:numPr>
        <w:pStyle w:val="Compact"/>
      </w:pPr>
      <w:r>
        <w:t xml:space="preserve">Behavior: on time, follows through</w:t>
      </w:r>
      <w:r>
        <w:t xml:space="preserve"> </w:t>
      </w:r>
      <w:r>
        <w:t xml:space="preserve">Notes: These four channels come back online in Lesson 3.9 and in person in Lesson 3.13.</w:t>
      </w:r>
    </w:p>
    <w:p>
      <w:pPr>
        <w:pStyle w:val="Heading2"/>
      </w:pPr>
      <w:bookmarkStart w:id="31" w:name="slide-11-two-people-one-interview"/>
      <w:r>
        <w:t xml:space="preserve">Slide 11: Two people, one interview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Both are interviewing for the same volunteer job</w:t>
      </w:r>
    </w:p>
    <w:p>
      <w:pPr>
        <w:numPr>
          <w:ilvl w:val="0"/>
          <w:numId w:val="1011"/>
        </w:numPr>
        <w:pStyle w:val="Compact"/>
      </w:pPr>
      <w:r>
        <w:t xml:space="preserve">The first walks in looking at a phone, slumps, does not look up until</w:t>
      </w:r>
      <w:r>
        <w:t xml:space="preserve"> </w:t>
      </w:r>
      <w:r>
        <w:t xml:space="preserve">“</w:t>
      </w:r>
      <w:r>
        <w:t xml:space="preserve">hello</w:t>
      </w:r>
      <w:r>
        <w:t xml:space="preserve">”</w:t>
      </w:r>
    </w:p>
    <w:p>
      <w:pPr>
        <w:numPr>
          <w:ilvl w:val="0"/>
          <w:numId w:val="1011"/>
        </w:numPr>
        <w:pStyle w:val="Compact"/>
      </w:pPr>
      <w:r>
        <w:t xml:space="preserve">The second walks in, smiles, makes eye contact, says</w:t>
      </w:r>
      <w:r>
        <w:t xml:space="preserve"> </w:t>
      </w:r>
      <w:r>
        <w:t xml:space="preserve">“</w:t>
      </w:r>
      <w:r>
        <w:t xml:space="preserve">Thanks for meeting with me,</w:t>
      </w:r>
      <w:r>
        <w:t xml:space="preserve">”</w:t>
      </w:r>
      <w:r>
        <w:t xml:space="preserve"> </w:t>
      </w:r>
      <w:r>
        <w:t xml:space="preserve">sits up</w:t>
      </w:r>
    </w:p>
    <w:p>
      <w:pPr>
        <w:numPr>
          <w:ilvl w:val="0"/>
          <w:numId w:val="1011"/>
        </w:numPr>
        <w:pStyle w:val="Compact"/>
      </w:pPr>
      <w:r>
        <w:t xml:space="preserve">Before a single question, the interviewer has an impression of each</w:t>
      </w:r>
    </w:p>
    <w:p>
      <w:pPr>
        <w:numPr>
          <w:ilvl w:val="0"/>
          <w:numId w:val="1011"/>
        </w:numPr>
        <w:pStyle w:val="Compact"/>
      </w:pPr>
      <w:r>
        <w:t xml:space="preserve">A first impression takes seconds. It can be changed with actions over time</w:t>
      </w:r>
      <w:r>
        <w:t xml:space="preserve"> </w:t>
      </w:r>
      <w:r>
        <w:t xml:space="preserve">Notes: Part 4 table: what each person did in each channel. One thing the first person could change tomorrow.</w:t>
      </w:r>
    </w:p>
    <w:p>
      <w:pPr>
        <w:pStyle w:val="Heading2"/>
      </w:pPr>
      <w:bookmarkStart w:id="32" w:name="slide-12-closure-card-and-tomorrow"/>
      <w:r>
        <w:t xml:space="preserve">Slide 12: Closure card and tomorrow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Index card. Private side (you keep): one negative line and its swap</w:t>
      </w:r>
    </w:p>
    <w:p>
      <w:pPr>
        <w:numPr>
          <w:ilvl w:val="0"/>
          <w:numId w:val="1012"/>
        </w:numPr>
        <w:pStyle w:val="Compact"/>
      </w:pPr>
      <w:r>
        <w:t xml:space="preserve">Public side (turn in): 3 factors that build self-concept; 2 things an edit changes; 1 channel you project through</w:t>
      </w:r>
    </w:p>
    <w:p>
      <w:pPr>
        <w:numPr>
          <w:ilvl w:val="0"/>
          <w:numId w:val="1012"/>
        </w:numPr>
        <w:pStyle w:val="Compact"/>
      </w:pPr>
      <w:r>
        <w:t xml:space="preserve">Tomorrow: peer pressure, and exactly what to say</w:t>
      </w:r>
      <w:r>
        <w:t xml:space="preserve"> </w:t>
      </w:r>
      <w:r>
        <w:t xml:space="preserve">Notes: Say twice that the private side stays with them.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2026-09-15T16:27:30Z</dcterms:created>
  <dcterms:modified xsi:type="dcterms:W3CDTF">2026-09-15T16:27:30Z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