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b561ec005df13df4e75fc8705b886dbecd271a"/>
      <w:r>
        <w:t xml:space="preserve">Slides 3.3: Adolescence: What Is Changing and Why It Is Normal</w:t>
      </w:r>
      <w:bookmarkEnd w:id="20"/>
    </w:p>
    <w:p>
      <w:pPr>
        <w:pStyle w:val="FirstParagraph"/>
      </w:pPr>
      <w:r>
        <w:t xml:space="preserve">Slide outline for Lesson 3.3. Twelve slides. Nothing on these slides is about puberty or reproductive health; those are health class. Every</w:t>
      </w:r>
      <w:r>
        <w:t xml:space="preserve"> </w:t>
      </w:r>
      <w:r>
        <w:t xml:space="preserve">“</w:t>
      </w:r>
      <w:r>
        <w:t xml:space="preserve">you</w:t>
      </w:r>
      <w:r>
        <w:t xml:space="preserve">”</w:t>
      </w:r>
      <w:r>
        <w:t xml:space="preserve"> </w:t>
      </w:r>
      <w:r>
        <w:t xml:space="preserve">is general. Slide 9 carries the</w:t>
      </w:r>
      <w:r>
        <w:t xml:space="preserve"> </w:t>
      </w:r>
      <w:r>
        <w:t xml:space="preserve">“</w:t>
      </w:r>
      <w:r>
        <w:t xml:space="preserve">tell an adult</w:t>
      </w:r>
      <w:r>
        <w:t xml:space="preserve">”</w:t>
      </w:r>
      <w:r>
        <w:t xml:space="preserve"> </w:t>
      </w:r>
      <w:r>
        <w:t xml:space="preserve">list; Sal fills in the counselor’s name and room.</w:t>
      </w:r>
    </w:p>
    <w:p>
      <w:pPr>
        <w:pStyle w:val="Heading2"/>
      </w:pPr>
      <w:bookmarkStart w:id="21" w:name="X05cf64e00255b6e7449d547206c87429f66e481"/>
      <w:r>
        <w:t xml:space="preserve">Slide 1: Adolescence: What Is Changing and Why It Is Normal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3.3: Growing Across the Lifespan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Today: four things that change, a myth sort, and a rule about</w:t>
      </w:r>
      <w:r>
        <w:t xml:space="preserve"> </w:t>
      </w:r>
      <w:r>
        <w:t xml:space="preserve">“</w:t>
      </w:r>
      <w:r>
        <w:t xml:space="preserve">normal</w:t>
      </w:r>
      <w:r>
        <w:t xml:space="preserve">”</w:t>
      </w:r>
    </w:p>
    <w:p>
      <w:pPr>
        <w:numPr>
          <w:ilvl w:val="0"/>
          <w:numId w:val="1001"/>
        </w:numPr>
        <w:pStyle w:val="Compact"/>
      </w:pPr>
      <w:r>
        <w:t xml:space="preserve">Do now: true or false, private, nobody shares: (1) Teenagers need less sleep than younger kids. (2) Your brain is finished growing by 12. (3) Mood swings mean something is wrong with you</w:t>
      </w:r>
      <w:r>
        <w:t xml:space="preserve"> </w:t>
      </w:r>
      <w:r>
        <w:t xml:space="preserve">Notes: All three are false. Say so after they write, not before.</w:t>
      </w:r>
    </w:p>
    <w:p>
      <w:pPr>
        <w:pStyle w:val="Heading2"/>
      </w:pPr>
      <w:bookmarkStart w:id="22" w:name="slide-2-a-brain-at-13"/>
      <w:r>
        <w:t xml:space="preserve">Slide 2: A brain at 13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The bottom floors work</w:t>
      </w:r>
    </w:p>
    <w:p>
      <w:pPr>
        <w:numPr>
          <w:ilvl w:val="0"/>
          <w:numId w:val="1002"/>
        </w:numPr>
        <w:pStyle w:val="Compact"/>
      </w:pPr>
      <w:r>
        <w:t xml:space="preserve">The top floor is still being built</w:t>
      </w:r>
    </w:p>
    <w:p>
      <w:pPr>
        <w:numPr>
          <w:ilvl w:val="0"/>
          <w:numId w:val="1002"/>
        </w:numPr>
        <w:pStyle w:val="Compact"/>
      </w:pPr>
      <w:r>
        <w:t xml:space="preserve">That floor plans ahead and hits the brakes</w:t>
      </w:r>
    </w:p>
    <w:p>
      <w:pPr>
        <w:numPr>
          <w:ilvl w:val="0"/>
          <w:numId w:val="1002"/>
        </w:numPr>
        <w:pStyle w:val="Compact"/>
      </w:pPr>
      <w:r>
        <w:t xml:space="preserve">This is not an insult. It is a schedule</w:t>
      </w:r>
      <w:r>
        <w:t xml:space="preserve"> </w:t>
      </w:r>
      <w:r>
        <w:t xml:space="preserve">Image: a construction site described in words: a building with the lower floors finished and lit, the top two floors open steel framing with a crane.</w:t>
      </w:r>
      <w:r>
        <w:t xml:space="preserve"> </w:t>
      </w:r>
      <w:r>
        <w:t xml:space="preserve">Notes: Come back to this image every time a student asks</w:t>
      </w:r>
      <w:r>
        <w:t xml:space="preserve"> </w:t>
      </w:r>
      <w:r>
        <w:t xml:space="preserve">“</w:t>
      </w:r>
      <w:r>
        <w:t xml:space="preserve">why do I…</w:t>
      </w:r>
      <w:r>
        <w:t xml:space="preserve">”</w:t>
      </w:r>
    </w:p>
    <w:p>
      <w:pPr>
        <w:pStyle w:val="Heading2"/>
      </w:pPr>
      <w:bookmarkStart w:id="23" w:name="slide-3-body-a-ruler"/>
      <w:r>
        <w:t xml:space="preserve">Slide 3: Body (a ruler)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Growth spurts: arms and legs first, so clumsy for a while</w:t>
      </w:r>
    </w:p>
    <w:p>
      <w:pPr>
        <w:numPr>
          <w:ilvl w:val="0"/>
          <w:numId w:val="1003"/>
        </w:numPr>
        <w:pStyle w:val="Compact"/>
      </w:pPr>
      <w:r>
        <w:t xml:space="preserve">Hungrier</w:t>
      </w:r>
    </w:p>
    <w:p>
      <w:pPr>
        <w:numPr>
          <w:ilvl w:val="0"/>
          <w:numId w:val="1003"/>
        </w:numPr>
        <w:pStyle w:val="Compact"/>
      </w:pPr>
      <w:r>
        <w:t xml:space="preserve">The sleep clock shifts later: the body wants to fall asleep later and wake later</w:t>
      </w:r>
    </w:p>
    <w:p>
      <w:pPr>
        <w:numPr>
          <w:ilvl w:val="0"/>
          <w:numId w:val="1003"/>
        </w:numPr>
        <w:pStyle w:val="Compact"/>
      </w:pPr>
      <w:r>
        <w:t xml:space="preserve">School does not move, so sleep gets squeezed</w:t>
      </w:r>
    </w:p>
    <w:p>
      <w:pPr>
        <w:numPr>
          <w:ilvl w:val="0"/>
          <w:numId w:val="1003"/>
        </w:numPr>
        <w:pStyle w:val="Compact"/>
      </w:pPr>
      <w:r>
        <w:t xml:space="preserve">Sleep window from Lesson 2.6: 8 to 10 hours for ages 13 to 18; 9 to 12 for ages 6 to 12</w:t>
      </w:r>
      <w:r>
        <w:t xml:space="preserve"> </w:t>
      </w:r>
      <w:r>
        <w:rPr>
          <w:rStyle w:val="TeacherNote"/>
        </w:rPr>
        <w:t xml:space="preserve">[Sal: confirm]</w:t>
      </w:r>
      <w:r>
        <w:t xml:space="preserve"> </w:t>
      </w:r>
      <w:r>
        <w:t xml:space="preserve">Notes: Puberty questions go to health. Say the coordination line once, plainly, and move on.</w:t>
      </w:r>
    </w:p>
    <w:p>
      <w:pPr>
        <w:pStyle w:val="Heading2"/>
      </w:pPr>
      <w:bookmarkStart w:id="24" w:name="slide-4-brain-a-brain"/>
      <w:r>
        <w:t xml:space="preserve">Slide 4: Brain (a brain)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The prefrontal cortex, the planning and braking part, keeps building into the mid 20s</w:t>
      </w:r>
    </w:p>
    <w:p>
      <w:pPr>
        <w:numPr>
          <w:ilvl w:val="0"/>
          <w:numId w:val="1004"/>
        </w:numPr>
        <w:pStyle w:val="Compact"/>
      </w:pPr>
      <w:r>
        <w:t xml:space="preserve">The part that feels reward and excitement is running at full speed now</w:t>
      </w:r>
    </w:p>
    <w:p>
      <w:pPr>
        <w:numPr>
          <w:ilvl w:val="0"/>
          <w:numId w:val="1004"/>
        </w:numPr>
        <w:pStyle w:val="Compact"/>
      </w:pPr>
      <w:r>
        <w:t xml:space="preserve">So risks feel bigger and better than they will later</w:t>
      </w:r>
    </w:p>
    <w:p>
      <w:pPr>
        <w:numPr>
          <w:ilvl w:val="0"/>
          <w:numId w:val="1004"/>
        </w:numPr>
        <w:pStyle w:val="Compact"/>
      </w:pPr>
      <w:r>
        <w:t xml:space="preserve">Friends nearby make that stronger</w:t>
      </w:r>
      <w:r>
        <w:t xml:space="preserve"> </w:t>
      </w:r>
      <w:r>
        <w:t xml:space="preserve">Image: a plain side view of a brain with the front shaded and labeled</w:t>
      </w:r>
      <w:r>
        <w:t xml:space="preserve"> </w:t>
      </w:r>
      <w:r>
        <w:t xml:space="preserve">“</w:t>
      </w:r>
      <w:r>
        <w:t xml:space="preserve">still building.</w:t>
      </w:r>
      <w:r>
        <w:t xml:space="preserve">”</w:t>
      </w:r>
      <w:r>
        <w:t xml:space="preserve"> </w:t>
      </w:r>
      <w:r>
        <w:t xml:space="preserve">Notes:</w:t>
      </w:r>
      <w:r>
        <w:t xml:space="preserve"> </w:t>
      </w:r>
      <w:r>
        <w:t xml:space="preserve">“</w:t>
      </w:r>
      <w:r>
        <w:t xml:space="preserve">The brakes are still being installed, which is why you practice using them now, not why you skip them.</w:t>
      </w:r>
      <w:r>
        <w:t xml:space="preserve">”</w:t>
      </w:r>
      <w:r>
        <w:t xml:space="preserve"> </w:t>
      </w:r>
      <w:r>
        <w:t xml:space="preserve">Say it here; a student will test it later.</w:t>
      </w:r>
    </w:p>
    <w:p>
      <w:pPr>
        <w:pStyle w:val="Heading2"/>
      </w:pPr>
      <w:bookmarkStart w:id="25" w:name="slide-5-feelings-a-face"/>
      <w:r>
        <w:t xml:space="preserve">Slide 5: Feelings (a face)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Bigger</w:t>
      </w:r>
    </w:p>
    <w:p>
      <w:pPr>
        <w:numPr>
          <w:ilvl w:val="0"/>
          <w:numId w:val="1005"/>
        </w:numPr>
        <w:pStyle w:val="Compact"/>
      </w:pPr>
      <w:r>
        <w:t xml:space="preserve">Faster</w:t>
      </w:r>
    </w:p>
    <w:p>
      <w:pPr>
        <w:numPr>
          <w:ilvl w:val="0"/>
          <w:numId w:val="1005"/>
        </w:numPr>
        <w:pStyle w:val="Compact"/>
      </w:pPr>
      <w:r>
        <w:t xml:space="preserve">They swing</w:t>
      </w:r>
    </w:p>
    <w:p>
      <w:pPr>
        <w:numPr>
          <w:ilvl w:val="0"/>
          <w:numId w:val="1005"/>
        </w:numPr>
        <w:pStyle w:val="Compact"/>
      </w:pPr>
      <w:r>
        <w:t xml:space="preserve">That is chemistry, not character</w:t>
      </w:r>
      <w:r>
        <w:t xml:space="preserve"> </w:t>
      </w:r>
      <w:r>
        <w:t xml:space="preserve">Notes: One minute. Do not ask anyone how they feel.</w:t>
      </w:r>
    </w:p>
    <w:p>
      <w:pPr>
        <w:pStyle w:val="Heading2"/>
      </w:pPr>
      <w:bookmarkStart w:id="26" w:name="slide-6-independence-a-house-key"/>
      <w:r>
        <w:t xml:space="preserve">Slide 6: Independence (a house key)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Wanting to decide for yourself</w:t>
      </w:r>
    </w:p>
    <w:p>
      <w:pPr>
        <w:numPr>
          <w:ilvl w:val="0"/>
          <w:numId w:val="1006"/>
        </w:numPr>
        <w:pStyle w:val="Compact"/>
      </w:pPr>
      <w:r>
        <w:t xml:space="preserve">Wanting privacy</w:t>
      </w:r>
    </w:p>
    <w:p>
      <w:pPr>
        <w:numPr>
          <w:ilvl w:val="0"/>
          <w:numId w:val="1006"/>
        </w:numPr>
        <w:pStyle w:val="Compact"/>
      </w:pPr>
      <w:r>
        <w:t xml:space="preserve">Still needing family</w:t>
      </w:r>
    </w:p>
    <w:p>
      <w:pPr>
        <w:numPr>
          <w:ilvl w:val="0"/>
          <w:numId w:val="1006"/>
        </w:numPr>
        <w:pStyle w:val="Compact"/>
      </w:pPr>
      <w:r>
        <w:t xml:space="preserve">Both at once. That is normal</w:t>
      </w:r>
      <w:r>
        <w:t xml:space="preserve"> </w:t>
      </w:r>
      <w:r>
        <w:t xml:space="preserve">Notes: Students fill the four-part chart, handout Part 1, one line per part.</w:t>
      </w:r>
    </w:p>
    <w:p>
      <w:pPr>
        <w:pStyle w:val="Heading2"/>
      </w:pPr>
      <w:bookmarkStart w:id="27" w:name="slide-7-myth-or-fact"/>
      <w:r>
        <w:t xml:space="preserve">Slide 7: Myth or fact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Twelve strips. Pairs. Sort into MYTH and FACT</w:t>
      </w:r>
    </w:p>
    <w:p>
      <w:pPr>
        <w:numPr>
          <w:ilvl w:val="0"/>
          <w:numId w:val="1007"/>
        </w:numPr>
        <w:pStyle w:val="Compact"/>
      </w:pPr>
      <w:r>
        <w:t xml:space="preserve">For each myth, one sentence: "This is a myth because ___"</w:t>
      </w:r>
    </w:p>
    <w:p>
      <w:pPr>
        <w:numPr>
          <w:ilvl w:val="0"/>
          <w:numId w:val="1007"/>
        </w:numPr>
        <w:pStyle w:val="Compact"/>
      </w:pPr>
      <w:r>
        <w:t xml:space="preserve">10 minutes</w:t>
      </w:r>
    </w:p>
    <w:p>
      <w:pPr>
        <w:numPr>
          <w:ilvl w:val="0"/>
          <w:numId w:val="1007"/>
        </w:numPr>
        <w:pStyle w:val="Compact"/>
      </w:pPr>
      <w:r>
        <w:t xml:space="preserve">Then: stand and sort. I call a strip, you stand under the sign</w:t>
      </w:r>
      <w:r>
        <w:t xml:space="preserve"> </w:t>
      </w:r>
      <w:r>
        <w:t xml:space="preserve">Image: two wall signs, MYTH and FACT, drawn as arrows.</w:t>
      </w:r>
      <w:r>
        <w:t xml:space="preserve"> </w:t>
      </w:r>
      <w:r>
        <w:t xml:space="preserve">Notes: Grade 6 and IEP/504 sort eight strips. A student who does not want to stand holds up an M or F card at the seat.</w:t>
      </w:r>
    </w:p>
    <w:p>
      <w:pPr>
        <w:pStyle w:val="Heading2"/>
      </w:pPr>
      <w:bookmarkStart w:id="28" w:name="slide-8-the-key"/>
      <w:r>
        <w:t xml:space="preserve">Slide 8: The key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Myths: 1, 3, 5, 7, 9, 11</w:t>
      </w:r>
    </w:p>
    <w:p>
      <w:pPr>
        <w:numPr>
          <w:ilvl w:val="0"/>
          <w:numId w:val="1008"/>
        </w:numPr>
        <w:pStyle w:val="Compact"/>
      </w:pPr>
      <w:r>
        <w:t xml:space="preserve">Facts: 2, 4, 6, 8, 10, 12</w:t>
      </w:r>
    </w:p>
    <w:p>
      <w:pPr>
        <w:numPr>
          <w:ilvl w:val="0"/>
          <w:numId w:val="1008"/>
        </w:numPr>
        <w:pStyle w:val="Compact"/>
      </w:pPr>
      <w:r>
        <w:t xml:space="preserve">Fix your sorts</w:t>
      </w:r>
      <w:r>
        <w:t xml:space="preserve"> </w:t>
      </w:r>
      <w:r>
        <w:t xml:space="preserve">Notes: If more than a third stood wrong on the sleep strip (1) or the brain strip (11), reteach that slide for one minute right now.</w:t>
      </w:r>
    </w:p>
    <w:p>
      <w:pPr>
        <w:pStyle w:val="Heading2"/>
      </w:pPr>
      <w:bookmarkStart w:id="29" w:name="slide-9-normal-is-a-range"/>
      <w:r>
        <w:t xml:space="preserve">Slide 9:</w:t>
      </w:r>
      <w:r>
        <w:t xml:space="preserve"> </w:t>
      </w:r>
      <w:r>
        <w:t xml:space="preserve">“</w:t>
      </w:r>
      <w:r>
        <w:t xml:space="preserve">Normal</w:t>
      </w:r>
      <w:r>
        <w:t xml:space="preserve">”</w:t>
      </w:r>
      <w:r>
        <w:t xml:space="preserve"> </w:t>
      </w:r>
      <w:r>
        <w:t xml:space="preserve">is a range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Two people, both 13: one a head taller, one not yet. Both normal</w:t>
      </w:r>
    </w:p>
    <w:p>
      <w:pPr>
        <w:numPr>
          <w:ilvl w:val="0"/>
          <w:numId w:val="1009"/>
        </w:numPr>
        <w:pStyle w:val="Compact"/>
      </w:pPr>
      <w:r>
        <w:t xml:space="preserve">One asleep at 9, one at midnight. Both normal</w:t>
      </w:r>
    </w:p>
    <w:p>
      <w:pPr>
        <w:numPr>
          <w:ilvl w:val="0"/>
          <w:numId w:val="1009"/>
        </w:numPr>
        <w:pStyle w:val="Compact"/>
      </w:pPr>
      <w:r>
        <w:t xml:space="preserve">One cries at a movie, one does not. Both normal</w:t>
      </w:r>
    </w:p>
    <w:p>
      <w:pPr>
        <w:numPr>
          <w:ilvl w:val="0"/>
          <w:numId w:val="1009"/>
        </w:numPr>
        <w:pStyle w:val="Compact"/>
      </w:pPr>
      <w:r>
        <w:t xml:space="preserve">Same age is not the same stage. Late is not wrong</w:t>
      </w:r>
    </w:p>
    <w:p>
      <w:pPr>
        <w:numPr>
          <w:ilvl w:val="0"/>
          <w:numId w:val="1009"/>
        </w:numPr>
        <w:pStyle w:val="Compact"/>
      </w:pPr>
      <w:r>
        <w:t xml:space="preserve">Not a phase and needs an adult: sadness that does not lift for weeks; not sleeping for days; hurting yourself or someone else; a friend who says any of those</w:t>
      </w:r>
    </w:p>
    <w:p>
      <w:pPr>
        <w:numPr>
          <w:ilvl w:val="0"/>
          <w:numId w:val="1009"/>
        </w:numPr>
        <w:pStyle w:val="Compact"/>
      </w:pPr>
      <w:r>
        <w:t xml:space="preserve">Tell: the counselor</w:t>
      </w:r>
      <w:r>
        <w:t xml:space="preserve"> </w:t>
      </w:r>
      <w:r>
        <w:rPr>
          <w:rStyle w:val="TeacherNote"/>
        </w:rPr>
        <w:t xml:space="preserve">[Sal: name, room],</w:t>
      </w:r>
      <w:r>
        <w:t xml:space="preserve"> </w:t>
      </w:r>
      <w:r>
        <w:t xml:space="preserve">the nurse, any teacher, the office, an adult at home</w:t>
      </w:r>
      <w:r>
        <w:t xml:space="preserve"> </w:t>
      </w:r>
      <w:r>
        <w:t xml:space="preserve">Notes: Students copy the rule and the list onto Part 2. This list is the one thing nobody leaves without.</w:t>
      </w:r>
    </w:p>
    <w:p>
      <w:pPr>
        <w:pStyle w:val="Heading2"/>
      </w:pPr>
      <w:bookmarkStart w:id="30" w:name="slide-10-the-case"/>
      <w:r>
        <w:t xml:space="preserve">Slide 10: The case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A 13-year-old wants to go to a friend’s house on a school night</w:t>
      </w:r>
    </w:p>
    <w:p>
      <w:pPr>
        <w:numPr>
          <w:ilvl w:val="0"/>
          <w:numId w:val="1010"/>
        </w:numPr>
        <w:pStyle w:val="Compact"/>
      </w:pPr>
      <w:r>
        <w:t xml:space="preserve">The parent says no. The door slams. An hour later both feel bad</w:t>
      </w:r>
    </w:p>
    <w:p>
      <w:pPr>
        <w:numPr>
          <w:ilvl w:val="0"/>
          <w:numId w:val="1010"/>
        </w:numPr>
        <w:pStyle w:val="Compact"/>
      </w:pPr>
      <w:r>
        <w:t xml:space="preserve">What is the 13-year-old’s brain doing? What is the parent doing?</w:t>
      </w:r>
    </w:p>
    <w:p>
      <w:pPr>
        <w:numPr>
          <w:ilvl w:val="0"/>
          <w:numId w:val="1010"/>
        </w:numPr>
        <w:pStyle w:val="Compact"/>
      </w:pPr>
      <w:r>
        <w:t xml:space="preserve">Write one response that fits the brain at this age, and one reason</w:t>
      </w:r>
    </w:p>
    <w:p>
      <w:pPr>
        <w:numPr>
          <w:ilvl w:val="0"/>
          <w:numId w:val="1010"/>
        </w:numPr>
        <w:pStyle w:val="Compact"/>
      </w:pPr>
      <w:r>
        <w:t xml:space="preserve">Response bank: ask again when calm; offer a plan; name the feeling; write it instead of saying it</w:t>
      </w:r>
      <w:r>
        <w:t xml:space="preserve"> </w:t>
      </w:r>
      <w:r>
        <w:t xml:space="preserve">Notes: Pairs compare. Two pairs share by choice. Land it: waiting for calm is the brake pedal.</w:t>
      </w:r>
    </w:p>
    <w:p>
      <w:pPr>
        <w:pStyle w:val="Heading2"/>
      </w:pPr>
      <w:bookmarkStart w:id="31" w:name="slide-11-exit-card"/>
      <w:r>
        <w:t xml:space="preserve">Slide 11: Exit card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3 things that change in adolescence, one per part</w:t>
      </w:r>
    </w:p>
    <w:p>
      <w:pPr>
        <w:numPr>
          <w:ilvl w:val="0"/>
          <w:numId w:val="1011"/>
        </w:numPr>
        <w:pStyle w:val="Compact"/>
      </w:pPr>
      <w:r>
        <w:t xml:space="preserve">2 myths you can now correct</w:t>
      </w:r>
    </w:p>
    <w:p>
      <w:pPr>
        <w:numPr>
          <w:ilvl w:val="0"/>
          <w:numId w:val="1011"/>
        </w:numPr>
        <w:pStyle w:val="Compact"/>
      </w:pPr>
      <w:r>
        <w:t xml:space="preserve">1 question for the health teacher (optional; no name goes with it)</w:t>
      </w:r>
      <w:r>
        <w:t xml:space="preserve"> </w:t>
      </w:r>
      <w:r>
        <w:t xml:space="preserve">Notes: The</w:t>
      </w:r>
      <w:r>
        <w:t xml:space="preserve"> </w:t>
      </w:r>
      <w:r>
        <w:t xml:space="preserve">“</w:t>
      </w:r>
      <w:r>
        <w:t xml:space="preserve">1</w:t>
      </w:r>
      <w:r>
        <w:t xml:space="preserve">”</w:t>
      </w:r>
      <w:r>
        <w:t xml:space="preserve"> </w:t>
      </w:r>
      <w:r>
        <w:t xml:space="preserve">lines go to the health teacher with no names. Two students read a</w:t>
      </w:r>
      <w:r>
        <w:t xml:space="preserve"> </w:t>
      </w:r>
      <w:r>
        <w:t xml:space="preserve">“</w:t>
      </w:r>
      <w:r>
        <w:t xml:space="preserve">2</w:t>
      </w:r>
      <w:r>
        <w:t xml:space="preserve">”</w:t>
      </w:r>
      <w:r>
        <w:t xml:space="preserve"> </w:t>
      </w:r>
      <w:r>
        <w:t xml:space="preserve">aloud.</w:t>
      </w:r>
    </w:p>
    <w:p>
      <w:pPr>
        <w:pStyle w:val="Heading2"/>
      </w:pPr>
      <w:bookmarkStart w:id="32" w:name="slide-12-tomorrow"/>
      <w:r>
        <w:t xml:space="preserve">Slide 12: Tomorrow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Heredity, environment, and who you are becoming</w:t>
      </w:r>
    </w:p>
    <w:p>
      <w:pPr>
        <w:numPr>
          <w:ilvl w:val="0"/>
          <w:numId w:val="1012"/>
        </w:numPr>
        <w:pStyle w:val="Compact"/>
      </w:pPr>
      <w:r>
        <w:t xml:space="preserve">Then a review game and the Lifespan Stages Quiz (day 2)</w:t>
      </w:r>
    </w:p>
    <w:p>
      <w:pPr>
        <w:numPr>
          <w:ilvl w:val="0"/>
          <w:numId w:val="1012"/>
        </w:numPr>
        <w:pStyle w:val="Compact"/>
      </w:pPr>
      <w:r>
        <w:t xml:space="preserve">Bring your handouts from 3.1, 3.2, and 3.3</w:t>
      </w:r>
      <w:r>
        <w:t xml:space="preserve"> </w:t>
      </w:r>
      <w:r>
        <w:t xml:space="preserve">Notes: Two of the myth strips are on the quiz.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2026-09-15T16:27:30Z</dcterms:created>
  <dcterms:modified xsi:type="dcterms:W3CDTF">2026-09-15T16:27:30Z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