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40d73b599deda1c0cac5e0eab08e950c65dd43a"/>
      <w:r>
        <w:t xml:space="preserve">Slides 3.2: Ages and Stages of Young Children</w:t>
      </w:r>
      <w:bookmarkEnd w:id="20"/>
    </w:p>
    <w:p>
      <w:pPr>
        <w:pStyle w:val="FirstParagraph"/>
      </w:pPr>
      <w:r>
        <w:t xml:space="preserve">Slide outline for Lesson 3.2. Thirteen slides. Slide 2 is the silhouette hook; slide 3 runs the egg demo. No slide shows a real child; every child is described in words or drawn as a plain figure.</w:t>
      </w:r>
    </w:p>
    <w:p>
      <w:pPr>
        <w:pStyle w:val="Heading2"/>
      </w:pPr>
      <w:bookmarkStart w:id="21" w:name="X558b632d72de79a22b5ea102dfe98a85547b6ef"/>
      <w:r>
        <w:t xml:space="preserve">Slide 1: Ages and Stages of Young Children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3.2: Growing Across the Lifespan</w:t>
      </w:r>
    </w:p>
    <w:p>
      <w:pPr>
        <w:numPr>
          <w:ilvl w:val="0"/>
          <w:numId w:val="1001"/>
        </w:numPr>
        <w:pStyle w:val="Compact"/>
      </w:pPr>
      <w:r>
        <w:t xml:space="preserve">Unit 3: Growing Up, Getting Along</w:t>
      </w:r>
    </w:p>
    <w:p>
      <w:pPr>
        <w:numPr>
          <w:ilvl w:val="0"/>
          <w:numId w:val="1001"/>
        </w:numPr>
        <w:pStyle w:val="Compact"/>
      </w:pPr>
      <w:r>
        <w:t xml:space="preserve">Today: what a baby can do and when, one egg, and why a crying baby can be good news</w:t>
      </w:r>
      <w:r>
        <w:t xml:space="preserve"> </w:t>
      </w:r>
      <w:r>
        <w:t xml:space="preserve">Image: a plain line drawing of a crib, a tricycle, and a stack of blocks.</w:t>
      </w:r>
      <w:r>
        <w:t xml:space="preserve"> </w:t>
      </w:r>
      <w:r>
        <w:t xml:space="preserve">Notes: Do now is on slide 2’s lower half; put it on the board before students enter.</w:t>
      </w:r>
    </w:p>
    <w:p>
      <w:pPr>
        <w:pStyle w:val="Heading2"/>
      </w:pPr>
      <w:bookmarkStart w:id="22" w:name="slide-2-who-is-that"/>
      <w:r>
        <w:t xml:space="preserve">Slide 2: Who is that?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Do now: guess in months: when does a baby (a) sit up without help, (b) walk, (c) say a first real word?</w:t>
      </w:r>
    </w:p>
    <w:p>
      <w:pPr>
        <w:numPr>
          <w:ilvl w:val="0"/>
          <w:numId w:val="1002"/>
        </w:numPr>
        <w:pStyle w:val="Compact"/>
      </w:pPr>
      <w:r>
        <w:t xml:space="preserve">Then: look at the shape. Who is that?</w:t>
      </w:r>
      <w:r>
        <w:t xml:space="preserve"> </w:t>
      </w:r>
      <w:r>
        <w:t xml:space="preserve">Image: a solid black silhouette of a well known object or character on a white background (a bicycle, a slice of pizza, or a character the class knows). Nothing else.</w:t>
      </w:r>
      <w:r>
        <w:t xml:space="preserve"> </w:t>
      </w:r>
      <w:r>
        <w:t xml:space="preserve">Notes: Everyone knows the silhouette. Say:</w:t>
      </w:r>
      <w:r>
        <w:t xml:space="preserve"> </w:t>
      </w:r>
      <w:r>
        <w:t xml:space="preserve">“</w:t>
      </w:r>
      <w:r>
        <w:t xml:space="preserve">You knew from a shadow. Your brain filled in the rest because you know it exists even when you cannot see all of it. A 6-month-old cannot do that yet. I will prove it.</w:t>
      </w:r>
      <w:r>
        <w:t xml:space="preserve">”</w:t>
      </w:r>
    </w:p>
    <w:p>
      <w:pPr>
        <w:pStyle w:val="Heading2"/>
      </w:pPr>
      <w:bookmarkStart w:id="23" w:name="slide-3-the-egg"/>
      <w:r>
        <w:t xml:space="preserve">Slide 3: The egg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Does this egg exist?</w:t>
      </w:r>
    </w:p>
    <w:p>
      <w:pPr>
        <w:numPr>
          <w:ilvl w:val="0"/>
          <w:numId w:val="1003"/>
        </w:numPr>
        <w:pStyle w:val="Compact"/>
      </w:pPr>
      <w:r>
        <w:t xml:space="preserve">(napkin goes on)</w:t>
      </w:r>
    </w:p>
    <w:p>
      <w:pPr>
        <w:numPr>
          <w:ilvl w:val="0"/>
          <w:numId w:val="1003"/>
        </w:numPr>
        <w:pStyle w:val="Compact"/>
      </w:pPr>
      <w:r>
        <w:t xml:space="preserve">Does it exist now?</w:t>
      </w:r>
    </w:p>
    <w:p>
      <w:pPr>
        <w:numPr>
          <w:ilvl w:val="0"/>
          <w:numId w:val="1003"/>
        </w:numPr>
        <w:pStyle w:val="Compact"/>
      </w:pPr>
      <w:r>
        <w:t xml:space="preserve">What would a 6-month-old do? A 12-month-old?</w:t>
      </w:r>
      <w:r>
        <w:t xml:space="preserve"> </w:t>
      </w:r>
      <w:r>
        <w:t xml:space="preserve">Image: an egg on a small tray; then the same tray with a cloth napkin over the egg.</w:t>
      </w:r>
      <w:r>
        <w:t xml:space="preserve"> </w:t>
      </w:r>
      <w:r>
        <w:t xml:space="preserve">Notes: Do it slowly. Ask both questions and wait. Students write predictions on the demo sheet, Part 1. Lift the napkin last:</w:t>
      </w:r>
      <w:r>
        <w:t xml:space="preserve"> </w:t>
      </w:r>
      <w:r>
        <w:t xml:space="preserve">“</w:t>
      </w:r>
      <w:r>
        <w:t xml:space="preserve">It was there the whole time.</w:t>
      </w:r>
      <w:r>
        <w:t xml:space="preserve">”</w:t>
      </w:r>
    </w:p>
    <w:p>
      <w:pPr>
        <w:pStyle w:val="Heading2"/>
      </w:pPr>
      <w:bookmarkStart w:id="24" w:name="slide-4-object-permanence"/>
      <w:r>
        <w:t xml:space="preserve">Slide 4: Object permanence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The understanding that objects and people keep existing even when you cannot see, hear, or touch them</w:t>
      </w:r>
    </w:p>
    <w:p>
      <w:pPr>
        <w:numPr>
          <w:ilvl w:val="0"/>
          <w:numId w:val="1004"/>
        </w:numPr>
        <w:pStyle w:val="Compact"/>
      </w:pPr>
      <w:r>
        <w:t xml:space="preserve">The egg under the napkin: still there</w:t>
      </w:r>
    </w:p>
    <w:p>
      <w:pPr>
        <w:numPr>
          <w:ilvl w:val="0"/>
          <w:numId w:val="1004"/>
        </w:numPr>
        <w:pStyle w:val="Compact"/>
      </w:pPr>
      <w:r>
        <w:t xml:space="preserve">Your phone in your bag: still there</w:t>
      </w:r>
    </w:p>
    <w:p>
      <w:pPr>
        <w:numPr>
          <w:ilvl w:val="0"/>
          <w:numId w:val="1004"/>
        </w:numPr>
        <w:pStyle w:val="Compact"/>
      </w:pPr>
      <w:r>
        <w:t xml:space="preserve">A parent in the next room: still there</w:t>
      </w:r>
      <w:r>
        <w:t xml:space="preserve"> </w:t>
      </w:r>
      <w:r>
        <w:t xml:space="preserve">Notes: Students write the definition in their own words on the demo sheet.</w:t>
      </w:r>
    </w:p>
    <w:p>
      <w:pPr>
        <w:pStyle w:val="Heading2"/>
      </w:pPr>
      <w:bookmarkStart w:id="25" w:name="slide-5-before-and-after-about-8-months"/>
      <w:r>
        <w:t xml:space="preserve">Slide 5: Before and after about 8 months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Before: out of sight, out of mind. No searching. The baby tracks a moving toy and forgets it when it disappears</w:t>
      </w:r>
    </w:p>
    <w:p>
      <w:pPr>
        <w:numPr>
          <w:ilvl w:val="0"/>
          <w:numId w:val="1005"/>
        </w:numPr>
        <w:pStyle w:val="Compact"/>
      </w:pPr>
      <w:r>
        <w:t xml:space="preserve">After: the baby lifts the blanket, looks behind the couch, and cries when a parent leaves the room</w:t>
      </w:r>
    </w:p>
    <w:p>
      <w:pPr>
        <w:numPr>
          <w:ilvl w:val="0"/>
          <w:numId w:val="1005"/>
        </w:numPr>
        <w:pStyle w:val="Compact"/>
      </w:pPr>
      <w:r>
        <w:t xml:space="preserve">Why the crying? Because now the baby knows the parent exists somewhere else, and wants them back</w:t>
      </w:r>
      <w:r>
        <w:t xml:space="preserve"> </w:t>
      </w:r>
      <w:r>
        <w:t xml:space="preserve">Image: two plain figures of a seated baby, one looking away from a blanket, one pulling the blanket up.</w:t>
      </w:r>
      <w:r>
        <w:t xml:space="preserve"> </w:t>
      </w:r>
      <w:r>
        <w:t xml:space="preserve">Notes: The word is</w:t>
      </w:r>
      <w:r>
        <w:t xml:space="preserve"> </w:t>
      </w:r>
      <w:r>
        <w:t xml:space="preserve">“</w:t>
      </w:r>
      <w:r>
        <w:t xml:space="preserve">about.</w:t>
      </w:r>
      <w:r>
        <w:t xml:space="preserve">”</w:t>
      </w:r>
      <w:r>
        <w:t xml:space="preserve"> </w:t>
      </w:r>
      <w:r>
        <w:t xml:space="preserve">Some babies search at 7 months, some at 10. A pediatrician decides if it matters.</w:t>
      </w:r>
    </w:p>
    <w:p>
      <w:pPr>
        <w:pStyle w:val="Heading2"/>
      </w:pPr>
      <w:bookmarkStart w:id="26" w:name="slide-6-how-it-develops"/>
      <w:r>
        <w:t xml:space="preserve">Slide 6: How it develops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Birth to about 4 months: no search</w:t>
      </w:r>
    </w:p>
    <w:p>
      <w:pPr>
        <w:numPr>
          <w:ilvl w:val="0"/>
          <w:numId w:val="1006"/>
        </w:numPr>
        <w:pStyle w:val="Compact"/>
      </w:pPr>
      <w:r>
        <w:t xml:space="preserve">About 4 to 8 months: reaches for a toy that is partly hidden, gives up if fully hidden</w:t>
      </w:r>
    </w:p>
    <w:p>
      <w:pPr>
        <w:numPr>
          <w:ilvl w:val="0"/>
          <w:numId w:val="1006"/>
        </w:numPr>
        <w:pStyle w:val="Compact"/>
      </w:pPr>
      <w:r>
        <w:t xml:space="preserve">About 8 to 12 months: searches for a fully hidden toy. This is when it clicks</w:t>
      </w:r>
    </w:p>
    <w:p>
      <w:pPr>
        <w:numPr>
          <w:ilvl w:val="0"/>
          <w:numId w:val="1006"/>
        </w:numPr>
        <w:pStyle w:val="Compact"/>
      </w:pPr>
      <w:r>
        <w:t xml:space="preserve">About 12 to 24 months: finds a toy even after it is moved from hiding place to hiding place</w:t>
      </w:r>
      <w:r>
        <w:t xml:space="preserve"> </w:t>
      </w:r>
      <w:r>
        <w:t xml:space="preserve">Image: a four-step timeline drawn as an arrow with four marks.</w:t>
      </w:r>
      <w:r>
        <w:t xml:space="preserve"> </w:t>
      </w:r>
      <w:r>
        <w:t xml:space="preserve">Notes: This is the sensorimotor stage in one line. Name it once; do not test it.</w:t>
      </w:r>
    </w:p>
    <w:p>
      <w:pPr>
        <w:pStyle w:val="Heading2"/>
      </w:pPr>
      <w:bookmarkStart w:id="27" w:name="slide-7-why-should-you-care"/>
      <w:r>
        <w:t xml:space="preserve">Slide 7: Why should you care?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Separation anxiety: a baby who cries at drop-off knows you exist and misses you. The brain is on track</w:t>
      </w:r>
    </w:p>
    <w:p>
      <w:pPr>
        <w:numPr>
          <w:ilvl w:val="0"/>
          <w:numId w:val="1007"/>
        </w:numPr>
        <w:pStyle w:val="Compact"/>
      </w:pPr>
      <w:r>
        <w:t xml:space="preserve">Peek-a-boo: a game about object permanence. That is why babies love it</w:t>
      </w:r>
    </w:p>
    <w:p>
      <w:pPr>
        <w:numPr>
          <w:ilvl w:val="0"/>
          <w:numId w:val="1007"/>
        </w:numPr>
        <w:pStyle w:val="Compact"/>
      </w:pPr>
      <w:r>
        <w:t xml:space="preserve">Missing someone far away: same skill, grown up</w:t>
      </w:r>
    </w:p>
    <w:p>
      <w:pPr>
        <w:numPr>
          <w:ilvl w:val="0"/>
          <w:numId w:val="1007"/>
        </w:numPr>
        <w:pStyle w:val="Compact"/>
      </w:pPr>
      <w:r>
        <w:t xml:space="preserve">You exist when nobody is looking at you. That started here</w:t>
      </w:r>
      <w:r>
        <w:t xml:space="preserve"> </w:t>
      </w:r>
      <w:r>
        <w:t xml:space="preserve">Notes: Students write one</w:t>
      </w:r>
      <w:r>
        <w:t xml:space="preserve"> </w:t>
      </w:r>
      <w:r>
        <w:t xml:space="preserve">“</w:t>
      </w:r>
      <w:r>
        <w:t xml:space="preserve">why should you care</w:t>
      </w:r>
      <w:r>
        <w:t xml:space="preserve">”</w:t>
      </w:r>
      <w:r>
        <w:t xml:space="preserve"> </w:t>
      </w:r>
      <w:r>
        <w:t xml:space="preserve">line on a sticky note and post it on the wall at the reset cue. Read three at the closure.</w:t>
      </w:r>
    </w:p>
    <w:p>
      <w:pPr>
        <w:pStyle w:val="Heading2"/>
      </w:pPr>
      <w:bookmarkStart w:id="28" w:name="slide-8-the-ages-and-stages-chart"/>
      <w:r>
        <w:t xml:space="preserve">Slide 8: The Ages and Stages chart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Six age rows, birth to 5 years. Four columns: physical, intellectual, emotional, social</w:t>
      </w:r>
    </w:p>
    <w:p>
      <w:pPr>
        <w:numPr>
          <w:ilvl w:val="0"/>
          <w:numId w:val="1008"/>
        </w:numPr>
        <w:pStyle w:val="Compact"/>
      </w:pPr>
      <w:r>
        <w:t xml:space="preserve">Eight cells are blank</w:t>
      </w:r>
    </w:p>
    <w:p>
      <w:pPr>
        <w:numPr>
          <w:ilvl w:val="0"/>
          <w:numId w:val="1008"/>
        </w:numPr>
        <w:pStyle w:val="Compact"/>
      </w:pPr>
      <w:r>
        <w:t xml:space="preserve">The milestone strips at the bottom of the handout fill them</w:t>
      </w:r>
    </w:p>
    <w:p>
      <w:pPr>
        <w:numPr>
          <w:ilvl w:val="0"/>
          <w:numId w:val="1008"/>
        </w:numPr>
        <w:pStyle w:val="Compact"/>
      </w:pPr>
      <w:r>
        <w:t xml:space="preserve">Cut, or draw a line. 10 minutes</w:t>
      </w:r>
      <w:r>
        <w:t xml:space="preserve"> </w:t>
      </w:r>
      <w:r>
        <w:t xml:space="preserve">Image: a picture of the chart with the eight blank cells highlighted.</w:t>
      </w:r>
      <w:r>
        <w:t xml:space="preserve"> </w:t>
      </w:r>
      <w:r>
        <w:t xml:space="preserve">Notes: Grade 6 fills four blanks. Circulate; the strip most often misplaced is parallel play (students put it at 3 to 5).</w:t>
      </w:r>
    </w:p>
    <w:p>
      <w:pPr>
        <w:pStyle w:val="Heading2"/>
      </w:pPr>
      <w:bookmarkStart w:id="29" w:name="slide-9-the-chart-filled-in"/>
      <w:r>
        <w:t xml:space="preserve">Slide 9: The chart, filled in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Rolls over: about 4 to 6 months. Sits without help: about 6 months</w:t>
      </w:r>
    </w:p>
    <w:p>
      <w:pPr>
        <w:numPr>
          <w:ilvl w:val="0"/>
          <w:numId w:val="1009"/>
        </w:numPr>
        <w:pStyle w:val="Compact"/>
      </w:pPr>
      <w:r>
        <w:t xml:space="preserve">Walks: about 12 to 15 months. First real words: about 12 months</w:t>
      </w:r>
    </w:p>
    <w:p>
      <w:pPr>
        <w:numPr>
          <w:ilvl w:val="0"/>
          <w:numId w:val="1009"/>
        </w:numPr>
        <w:pStyle w:val="Compact"/>
      </w:pPr>
      <w:r>
        <w:t xml:space="preserve">Two-word sentences: about 2 years. Parallel play: about 2 years</w:t>
      </w:r>
    </w:p>
    <w:p>
      <w:pPr>
        <w:numPr>
          <w:ilvl w:val="0"/>
          <w:numId w:val="1009"/>
        </w:numPr>
        <w:pStyle w:val="Compact"/>
      </w:pPr>
      <w:r>
        <w:t xml:space="preserve">Pretend play: about 2 to 3 years. Stranger wariness: about 8 to 12 months</w:t>
      </w:r>
      <w:r>
        <w:t xml:space="preserve"> </w:t>
      </w:r>
      <w:r>
        <w:t xml:space="preserve">Notes: Thumbs: up for all eight right, sideways for six or seven. Compare to the do now guesses; circle any guess more than six months off.</w:t>
      </w:r>
    </w:p>
    <w:p>
      <w:pPr>
        <w:pStyle w:val="Heading2"/>
      </w:pPr>
      <w:bookmarkStart w:id="30" w:name="X86a5bdfae31ad3d4ee0e04ead7e65fdf2ce30e1"/>
      <w:r>
        <w:t xml:space="preserve">Slide 10: What young children need from a caregiver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Food and sleep on a schedule</w:t>
      </w:r>
    </w:p>
    <w:p>
      <w:pPr>
        <w:numPr>
          <w:ilvl w:val="0"/>
          <w:numId w:val="1010"/>
        </w:numPr>
        <w:pStyle w:val="Compact"/>
      </w:pPr>
      <w:r>
        <w:t xml:space="preserve">Being held and talked to, a lot</w:t>
      </w:r>
    </w:p>
    <w:p>
      <w:pPr>
        <w:numPr>
          <w:ilvl w:val="0"/>
          <w:numId w:val="1010"/>
        </w:numPr>
        <w:pStyle w:val="Compact"/>
      </w:pPr>
      <w:r>
        <w:t xml:space="preserve">Safe places to move</w:t>
      </w:r>
    </w:p>
    <w:p>
      <w:pPr>
        <w:numPr>
          <w:ilvl w:val="0"/>
          <w:numId w:val="1010"/>
        </w:numPr>
        <w:pStyle w:val="Compact"/>
      </w:pPr>
      <w:r>
        <w:t xml:space="preserve">Words, books, and the same answer every time</w:t>
      </w:r>
    </w:p>
    <w:p>
      <w:pPr>
        <w:numPr>
          <w:ilvl w:val="0"/>
          <w:numId w:val="1010"/>
        </w:numPr>
        <w:pStyle w:val="Compact"/>
      </w:pPr>
      <w:r>
        <w:t xml:space="preserve">Patience</w:t>
      </w:r>
      <w:r>
        <w:t xml:space="preserve"> </w:t>
      </w:r>
      <w:r>
        <w:t xml:space="preserve">Notes: Build this from the room first, then show the slide. Students copy it onto Part 3.</w:t>
      </w:r>
    </w:p>
    <w:p>
      <w:pPr>
        <w:pStyle w:val="Heading2"/>
      </w:pPr>
      <w:bookmarkStart w:id="31" w:name="slide-11-every-new-skill-is-a-new-hazard"/>
      <w:r>
        <w:t xml:space="preserve">Slide 11: Every new skill is a new hazard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Rolling: the changing table</w:t>
      </w:r>
    </w:p>
    <w:p>
      <w:pPr>
        <w:numPr>
          <w:ilvl w:val="0"/>
          <w:numId w:val="1011"/>
        </w:numPr>
        <w:pStyle w:val="Compact"/>
      </w:pPr>
      <w:r>
        <w:t xml:space="preserve">Crawling: outlets, stairs, small things on the floor</w:t>
      </w:r>
    </w:p>
    <w:p>
      <w:pPr>
        <w:numPr>
          <w:ilvl w:val="0"/>
          <w:numId w:val="1011"/>
        </w:numPr>
        <w:pStyle w:val="Compact"/>
      </w:pPr>
      <w:r>
        <w:t xml:space="preserve">Walking: the stove, the street, anything on a low table</w:t>
      </w:r>
    </w:p>
    <w:p>
      <w:pPr>
        <w:numPr>
          <w:ilvl w:val="0"/>
          <w:numId w:val="1011"/>
        </w:numPr>
        <w:pStyle w:val="Compact"/>
      </w:pPr>
      <w:r>
        <w:t xml:space="preserve">Climbing: windows, cabinets, chairs by counters</w:t>
      </w:r>
    </w:p>
    <w:p>
      <w:pPr>
        <w:numPr>
          <w:ilvl w:val="0"/>
          <w:numId w:val="1011"/>
        </w:numPr>
        <w:pStyle w:val="Compact"/>
      </w:pPr>
      <w:r>
        <w:t xml:space="preserve">Talking: they will ask for what they cannot have</w:t>
      </w:r>
      <w:r>
        <w:t xml:space="preserve"> </w:t>
      </w:r>
      <w:r>
        <w:t xml:space="preserve">Image: a plain line drawing of a room with the five hazards marked.</w:t>
      </w:r>
      <w:r>
        <w:t xml:space="preserve"> </w:t>
      </w:r>
      <w:r>
        <w:t xml:space="preserve">Notes: Assign Part 3: for 6 months, 2 years, and 4 years, one caregiver action and one safety step, each with a</w:t>
      </w:r>
      <w:r>
        <w:t xml:space="preserve"> </w:t>
      </w:r>
      <w:r>
        <w:t xml:space="preserve">“</w:t>
      </w:r>
      <w:r>
        <w:t xml:space="preserve">because.</w:t>
      </w:r>
      <w:r>
        <w:t xml:space="preserve">”</w:t>
      </w:r>
      <w:r>
        <w:t xml:space="preserve"> </w:t>
      </w:r>
      <w:r>
        <w:t xml:space="preserve">Say that Lesson 3.17 turns this into the full babysitting checklist.</w:t>
      </w:r>
    </w:p>
    <w:p>
      <w:pPr>
        <w:pStyle w:val="Heading2"/>
      </w:pPr>
      <w:bookmarkStart w:id="32" w:name="Xed96f2fed4288295278bab3a7cfec49257bb37d"/>
      <w:r>
        <w:t xml:space="preserve">Slide 12: Grade 8 stretch: what the brain is doing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In the first three years, the brain builds connections between its cells faster than at any other time</w:t>
      </w:r>
    </w:p>
    <w:p>
      <w:pPr>
        <w:numPr>
          <w:ilvl w:val="0"/>
          <w:numId w:val="1012"/>
        </w:numPr>
        <w:pStyle w:val="Compact"/>
      </w:pPr>
      <w:r>
        <w:t xml:space="preserve">The connections that get used stay. The ones that do not get trimmed</w:t>
      </w:r>
    </w:p>
    <w:p>
      <w:pPr>
        <w:numPr>
          <w:ilvl w:val="0"/>
          <w:numId w:val="1012"/>
        </w:numPr>
        <w:pStyle w:val="Compact"/>
      </w:pPr>
      <w:r>
        <w:t xml:space="preserve">Talking, holding, sleep, and real food are what feed that</w:t>
      </w:r>
    </w:p>
    <w:p>
      <w:pPr>
        <w:numPr>
          <w:ilvl w:val="0"/>
          <w:numId w:val="1012"/>
        </w:numPr>
        <w:pStyle w:val="Compact"/>
      </w:pPr>
      <w:r>
        <w:t xml:space="preserve">Two sentences: what does this mean for someone caring for a 1-year-old?</w:t>
      </w:r>
      <w:r>
        <w:t xml:space="preserve"> </w:t>
      </w:r>
      <w:r>
        <w:t xml:space="preserve">Notes: This is the middle school version of the infant brain material. Do not go past it; no cell names, no chemistry.</w:t>
      </w:r>
    </w:p>
    <w:p>
      <w:pPr>
        <w:pStyle w:val="Heading2"/>
      </w:pPr>
      <w:bookmarkStart w:id="33" w:name="slide-13-exit-card-and-tomorrow"/>
      <w:r>
        <w:t xml:space="preserve">Slide 13: Exit card and tomorrow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3 milestones with their age range</w:t>
      </w:r>
    </w:p>
    <w:p>
      <w:pPr>
        <w:numPr>
          <w:ilvl w:val="0"/>
          <w:numId w:val="1013"/>
        </w:numPr>
        <w:pStyle w:val="Compact"/>
      </w:pPr>
      <w:r>
        <w:t xml:space="preserve">2 things a young child needs from a caregiver</w:t>
      </w:r>
    </w:p>
    <w:p>
      <w:pPr>
        <w:numPr>
          <w:ilvl w:val="0"/>
          <w:numId w:val="1013"/>
        </w:numPr>
        <w:pStyle w:val="Compact"/>
      </w:pPr>
      <w:r>
        <w:t xml:space="preserve">1 safety step that matches a skill</w:t>
      </w:r>
    </w:p>
    <w:p>
      <w:pPr>
        <w:numPr>
          <w:ilvl w:val="0"/>
          <w:numId w:val="1013"/>
        </w:numPr>
        <w:pStyle w:val="Compact"/>
      </w:pPr>
      <w:r>
        <w:t xml:space="preserve">Tomorrow: adolescence, what is changing, and why it is normal</w:t>
      </w:r>
      <w:r>
        <w:t xml:space="preserve"> </w:t>
      </w:r>
      <w:r>
        <w:t xml:space="preserve">Notes: Read three sticky notes from the wall. Leave the wall up through Lesson 3.4.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2026-09-15T16:27:29Z</dcterms:created>
  <dcterms:modified xsi:type="dcterms:W3CDTF">2026-09-15T16:27:29Z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