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2.12-saving-and-compound-growth"/>
      <w:r>
        <w:t xml:space="preserve">Slides 02.12: Saving and Compound Growth</w:t>
      </w:r>
      <w:bookmarkEnd w:id="20"/>
    </w:p>
    <w:p>
      <w:pPr>
        <w:pStyle w:val="FirstParagraph"/>
      </w:pPr>
      <w:r>
        <w:t xml:space="preserve">Lesson 2.12, one day, 13 slides. Rates marked [update].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You put $20 a week in a jar and never touch it.</w:t>
      </w:r>
    </w:p>
    <w:p>
      <w:pPr>
        <w:numPr>
          <w:ilvl w:val="0"/>
          <w:numId w:val="1001"/>
        </w:numPr>
        <w:pStyle w:val="Compact"/>
      </w:pPr>
      <w:r>
        <w:t xml:space="preserve">How much after one year? After 30 years?</w:t>
      </w:r>
    </w:p>
    <w:p>
      <w:pPr>
        <w:numPr>
          <w:ilvl w:val="0"/>
          <w:numId w:val="1001"/>
        </w:numPr>
        <w:pStyle w:val="Compact"/>
      </w:pPr>
      <w:r>
        <w:t xml:space="preserve">Show the math.</w:t>
      </w:r>
      <w:r>
        <w:t xml:space="preserve"> </w:t>
      </w:r>
      <w:r>
        <w:t xml:space="preserve">Image: a clear jar with a few folded bills.</w:t>
      </w:r>
      <w:r>
        <w:t xml:space="preserve"> </w:t>
      </w:r>
      <w:r>
        <w:t xml:space="preserve">Notes: $1,040 and $31,200. Then: same $20 a week, into an account at 5 percent. Guess the 30-year number and write it at the top of the handout.</w:t>
      </w:r>
    </w:p>
    <w:p>
      <w:pPr>
        <w:pStyle w:val="Heading2"/>
      </w:pPr>
      <w:bookmarkStart w:id="22" w:name="slide-2-three-reasons-to-save"/>
      <w:r>
        <w:t xml:space="preserve">Slide 2: Three reasons to save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A goal: the SMART goal from Lesson 2.4.</w:t>
      </w:r>
    </w:p>
    <w:p>
      <w:pPr>
        <w:numPr>
          <w:ilvl w:val="0"/>
          <w:numId w:val="1002"/>
        </w:numPr>
        <w:pStyle w:val="Compact"/>
      </w:pPr>
      <w:r>
        <w:t xml:space="preserve">An emergency fund: a phone screen, a lost bus pass, without asking anyone.</w:t>
      </w:r>
    </w:p>
    <w:p>
      <w:pPr>
        <w:numPr>
          <w:ilvl w:val="0"/>
          <w:numId w:val="1002"/>
        </w:numPr>
        <w:pStyle w:val="Compact"/>
      </w:pPr>
      <w:r>
        <w:t xml:space="preserve">The future: a car, college, a first apartment, retirement.</w:t>
      </w:r>
      <w:r>
        <w:t xml:space="preserve"> </w:t>
      </w:r>
      <w:r>
        <w:t xml:space="preserve">Image: three pictures in a row: a concert ticket, a cracked phone, a set of house keys.</w:t>
      </w:r>
    </w:p>
    <w:p>
      <w:pPr>
        <w:pStyle w:val="Heading2"/>
      </w:pPr>
      <w:bookmarkStart w:id="23" w:name="slide-3-where-the-money-lives"/>
      <w:r>
        <w:t xml:space="preserve">Slide 3: Where the money lives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A jar or a drawer: no growth, no protection, easy to raid.</w:t>
      </w:r>
    </w:p>
    <w:p>
      <w:pPr>
        <w:numPr>
          <w:ilvl w:val="0"/>
          <w:numId w:val="1003"/>
        </w:numPr>
        <w:pStyle w:val="Compact"/>
      </w:pPr>
      <w:r>
        <w:t xml:space="preserve">A savings account: pays interest, insured up to $250,000, harder to raid.</w:t>
      </w:r>
    </w:p>
    <w:p>
      <w:pPr>
        <w:numPr>
          <w:ilvl w:val="0"/>
          <w:numId w:val="1003"/>
        </w:numPr>
        <w:pStyle w:val="Compact"/>
      </w:pPr>
      <w:r>
        <w:t xml:space="preserve">Later, investments: more growth, real risk. Topic 2.4.</w:t>
      </w:r>
      <w:r>
        <w:t xml:space="preserve"> </w:t>
      </w:r>
      <w:r>
        <w:t xml:space="preserve">Image: a jar, a bank building, a stock chart, left to right.</w:t>
      </w:r>
    </w:p>
    <w:p>
      <w:pPr>
        <w:pStyle w:val="Heading2"/>
      </w:pPr>
      <w:bookmarkStart w:id="24" w:name="slide-4-opening-an-account"/>
      <w:r>
        <w:t xml:space="preserve">Slide 4: Opening an account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Most banks and credit unions open a youth account with an adult co-owner.</w:t>
      </w:r>
    </w:p>
    <w:p>
      <w:pPr>
        <w:numPr>
          <w:ilvl w:val="0"/>
          <w:numId w:val="1004"/>
        </w:numPr>
        <w:pStyle w:val="Compact"/>
      </w:pPr>
      <w:r>
        <w:t xml:space="preserve">Bring ID. Some need a small first deposit.</w:t>
      </w:r>
    </w:p>
    <w:p>
      <w:pPr>
        <w:numPr>
          <w:ilvl w:val="0"/>
          <w:numId w:val="1004"/>
        </w:numPr>
        <w:pStyle w:val="Compact"/>
      </w:pPr>
      <w:r>
        <w:t xml:space="preserve">Ask three things: the rate, the fees, the minimum balance.</w:t>
      </w:r>
    </w:p>
    <w:p>
      <w:pPr>
        <w:numPr>
          <w:ilvl w:val="0"/>
          <w:numId w:val="1004"/>
        </w:numPr>
        <w:pStyle w:val="Compact"/>
      </w:pPr>
      <w:r>
        <w:rPr>
          <w:rStyle w:val="TeacherNote"/>
        </w:rPr>
        <w:t xml:space="preserve">[Sal: name the credit union or bank nearest the school]</w:t>
      </w:r>
    </w:p>
    <w:p>
      <w:pPr>
        <w:pStyle w:val="Heading2"/>
      </w:pPr>
      <w:bookmarkStart w:id="25" w:name="slide-5-pay-yourself-first"/>
      <w:r>
        <w:t xml:space="preserve">Slide 5: Pay yourself first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The savings line is the first thing out of every paycheck.</w:t>
      </w:r>
    </w:p>
    <w:p>
      <w:pPr>
        <w:numPr>
          <w:ilvl w:val="0"/>
          <w:numId w:val="1005"/>
        </w:numPr>
        <w:pStyle w:val="Compact"/>
      </w:pPr>
      <w:r>
        <w:t xml:space="preserve">Automatic if you can set it up. Before the money hits your hand.</w:t>
      </w:r>
    </w:p>
    <w:p>
      <w:pPr>
        <w:numPr>
          <w:ilvl w:val="0"/>
          <w:numId w:val="1005"/>
        </w:numPr>
        <w:pStyle w:val="Compact"/>
      </w:pPr>
      <w:r>
        <w:t xml:space="preserve">Lesson 2.9 already put it second on the Budget Builder. This is why.</w:t>
      </w:r>
    </w:p>
    <w:p>
      <w:pPr>
        <w:pStyle w:val="Heading2"/>
      </w:pPr>
      <w:bookmarkStart w:id="26" w:name="slide-6-simple-interest-yesterday"/>
      <w:r>
        <w:t xml:space="preserve">Slide 6: Simple interest (yesterday)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Pays only on the principal, the money you put in.</w:t>
      </w:r>
    </w:p>
    <w:p>
      <w:pPr>
        <w:numPr>
          <w:ilvl w:val="0"/>
          <w:numId w:val="1006"/>
        </w:numPr>
        <w:pStyle w:val="Compact"/>
      </w:pPr>
      <w:r>
        <w:t xml:space="preserve">$1,000 at 5 percent: $50 a year. Every year.</w:t>
      </w:r>
    </w:p>
    <w:p>
      <w:pPr>
        <w:numPr>
          <w:ilvl w:val="0"/>
          <w:numId w:val="1006"/>
        </w:numPr>
        <w:pStyle w:val="Compact"/>
      </w:pPr>
      <w:r>
        <w:t xml:space="preserve">After 3 years: $1,150.</w:t>
      </w:r>
    </w:p>
    <w:p>
      <w:pPr>
        <w:pStyle w:val="Heading2"/>
      </w:pPr>
      <w:bookmarkStart w:id="27" w:name="slide-7-compound-interest-today"/>
      <w:r>
        <w:t xml:space="preserve">Slide 7: Compound interest (today)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Pays on the principal and on the interest already earned.</w:t>
      </w:r>
    </w:p>
    <w:p>
      <w:pPr>
        <w:numPr>
          <w:ilvl w:val="0"/>
          <w:numId w:val="1007"/>
        </w:numPr>
        <w:pStyle w:val="Compact"/>
      </w:pPr>
      <w:r>
        <w:t xml:space="preserve">Year 1: $1,050. Year 2: 5 percent of $1,050 is $52.50, so $1,102.50. Year 3: $1,157.63.</w:t>
      </w:r>
    </w:p>
    <w:p>
      <w:pPr>
        <w:numPr>
          <w:ilvl w:val="0"/>
          <w:numId w:val="1007"/>
        </w:numPr>
        <w:pStyle w:val="Compact"/>
      </w:pPr>
      <w:r>
        <w:t xml:space="preserve">The shortcut: $1,000 x 1.05 x 1.05 x 1.05. That is 1.05 to the third power.</w:t>
      </w:r>
    </w:p>
    <w:p>
      <w:pPr>
        <w:numPr>
          <w:ilvl w:val="0"/>
          <w:numId w:val="1007"/>
        </w:numPr>
        <w:pStyle w:val="Compact"/>
      </w:pPr>
      <w:r>
        <w:t xml:space="preserve">Same formula as the credit card. Now it works for you.</w:t>
      </w:r>
    </w:p>
    <w:p>
      <w:pPr>
        <w:pStyle w:val="Heading2"/>
      </w:pPr>
      <w:bookmarkStart w:id="28" w:name="slide-8-build-it-by-hand"/>
      <w:r>
        <w:t xml:space="preserve">Slide 8: Build it by hand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$20 a week is $1,040 a year. Deposit at the start of the year.</w:t>
      </w:r>
    </w:p>
    <w:p>
      <w:pPr>
        <w:numPr>
          <w:ilvl w:val="0"/>
          <w:numId w:val="1008"/>
        </w:numPr>
        <w:pStyle w:val="Compact"/>
      </w:pPr>
      <w:r>
        <w:t xml:space="preserve">At the end of the year the bank pays 5 percent on everything in the account.</w:t>
      </w:r>
    </w:p>
    <w:p>
      <w:pPr>
        <w:numPr>
          <w:ilvl w:val="0"/>
          <w:numId w:val="1008"/>
        </w:numPr>
        <w:pStyle w:val="Compact"/>
      </w:pPr>
      <w:r>
        <w:t xml:space="preserve">Five rows. Then the jar. Then the difference.</w:t>
      </w:r>
    </w:p>
    <w:p>
      <w:pPr>
        <w:numPr>
          <w:ilvl w:val="0"/>
          <w:numId w:val="1008"/>
        </w:numPr>
        <w:pStyle w:val="Compact"/>
      </w:pPr>
      <w:r>
        <w:t xml:space="preserve">Pairs. Calculators. 12 minutes.</w:t>
      </w:r>
      <w:r>
        <w:t xml:space="preserve"> </w:t>
      </w:r>
      <w:r>
        <w:t xml:space="preserve">Notes: The check at your desk: year 2 balance before interest is $2,132. If a pair has $52 interest again in year 2, they forgot the deposit.</w:t>
      </w:r>
    </w:p>
    <w:p>
      <w:pPr>
        <w:pStyle w:val="Heading2"/>
      </w:pPr>
      <w:bookmarkStart w:id="29" w:name="slide-9-the-reveal"/>
      <w:r>
        <w:t xml:space="preserve">Slide 9: The reveal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5 years: jar $5,200. Account $6,033.99.</w:t>
      </w:r>
    </w:p>
    <w:p>
      <w:pPr>
        <w:numPr>
          <w:ilvl w:val="0"/>
          <w:numId w:val="1009"/>
        </w:numPr>
        <w:pStyle w:val="Compact"/>
      </w:pPr>
      <w:r>
        <w:t xml:space="preserve">10 years: jar $10,400. Account $13,735.05.</w:t>
      </w:r>
    </w:p>
    <w:p>
      <w:pPr>
        <w:numPr>
          <w:ilvl w:val="0"/>
          <w:numId w:val="1009"/>
        </w:numPr>
        <w:pStyle w:val="Compact"/>
      </w:pPr>
      <w:r>
        <w:t xml:space="preserve">30 years: jar $31,200. Account $72,551.18.</w:t>
      </w:r>
    </w:p>
    <w:p>
      <w:pPr>
        <w:numPr>
          <w:ilvl w:val="0"/>
          <w:numId w:val="1009"/>
        </w:numPr>
        <w:pStyle w:val="Compact"/>
      </w:pPr>
      <w:r>
        <w:t xml:space="preserve">How far off was your guess?</w:t>
      </w:r>
      <w:r>
        <w:t xml:space="preserve"> </w:t>
      </w:r>
      <w:r>
        <w:t xml:space="preserve">Image: two bars for each row, the jar bar and the account bar, the account bar more than double at 30 years.</w:t>
      </w:r>
    </w:p>
    <w:p>
      <w:pPr>
        <w:pStyle w:val="Heading2"/>
      </w:pPr>
      <w:bookmarkStart w:id="30" w:name="slide-10-two-savers"/>
      <w:r>
        <w:t xml:space="preserve">Slide 10: Two savers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Nia: $1,000 at age 15. Never adds a dollar. At 65: about $11,467.</w:t>
      </w:r>
    </w:p>
    <w:p>
      <w:pPr>
        <w:numPr>
          <w:ilvl w:val="0"/>
          <w:numId w:val="1010"/>
        </w:numPr>
        <w:pStyle w:val="Compact"/>
      </w:pPr>
      <w:r>
        <w:t xml:space="preserve">Cole: $2,000 at age 35. At 65: about $8,644.</w:t>
      </w:r>
    </w:p>
    <w:p>
      <w:pPr>
        <w:numPr>
          <w:ilvl w:val="0"/>
          <w:numId w:val="1010"/>
        </w:numPr>
        <w:pStyle w:val="Compact"/>
      </w:pPr>
      <w:r>
        <w:t xml:space="preserve">Half the money. More at the end.</w:t>
      </w:r>
    </w:p>
    <w:p>
      <w:pPr>
        <w:numPr>
          <w:ilvl w:val="0"/>
          <w:numId w:val="1010"/>
        </w:numPr>
        <w:pStyle w:val="Compact"/>
      </w:pPr>
      <w:r>
        <w:t xml:space="preserve">What mattered more, the amount or the years?</w:t>
      </w:r>
    </w:p>
    <w:p>
      <w:pPr>
        <w:pStyle w:val="Heading2"/>
      </w:pPr>
      <w:bookmarkStart w:id="31" w:name="slide-11-think-about-it"/>
      <w:r>
        <w:t xml:space="preserve">Slide 11: Think about it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A jar pays nothing but you can see it. An account pays 5 percent but it is a number on a screen. Which would you actually keep filling?</w:t>
      </w:r>
    </w:p>
    <w:p>
      <w:pPr>
        <w:numPr>
          <w:ilvl w:val="0"/>
          <w:numId w:val="1011"/>
        </w:numPr>
        <w:pStyle w:val="Compact"/>
      </w:pPr>
      <w:r>
        <w:t xml:space="preserve">Leo’s card compounded against him at 24 percent. Your account compounds for you at 5. Which side do you want to be on?</w:t>
      </w:r>
    </w:p>
    <w:p>
      <w:pPr>
        <w:pStyle w:val="Heading2"/>
      </w:pPr>
      <w:bookmarkStart w:id="32" w:name="slide-12-your-plan-three-sentences"/>
      <w:r>
        <w:t xml:space="preserve">Slide 12: Your plan, three sentences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How much a week.</w:t>
      </w:r>
    </w:p>
    <w:p>
      <w:pPr>
        <w:numPr>
          <w:ilvl w:val="0"/>
          <w:numId w:val="1012"/>
        </w:numPr>
        <w:pStyle w:val="Compact"/>
      </w:pPr>
      <w:r>
        <w:t xml:space="preserve">Where it lives, and why.</w:t>
      </w:r>
    </w:p>
    <w:p>
      <w:pPr>
        <w:numPr>
          <w:ilvl w:val="0"/>
          <w:numId w:val="1012"/>
        </w:numPr>
        <w:pStyle w:val="Compact"/>
      </w:pPr>
      <w:r>
        <w:t xml:space="preserve">Your first goal, and by when.</w:t>
      </w:r>
    </w:p>
    <w:p>
      <w:pPr>
        <w:pStyle w:val="Heading2"/>
      </w:pPr>
      <w:bookmarkStart w:id="33" w:name="slide-13-exit-card"/>
      <w:r>
        <w:t xml:space="preserve">Slide 13: Exit card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3 reasons to save</w:t>
      </w:r>
    </w:p>
    <w:p>
      <w:pPr>
        <w:numPr>
          <w:ilvl w:val="0"/>
          <w:numId w:val="1013"/>
        </w:numPr>
        <w:pStyle w:val="Compact"/>
      </w:pPr>
      <w:r>
        <w:t xml:space="preserve">2 differences between a jar and a savings account</w:t>
      </w:r>
    </w:p>
    <w:p>
      <w:pPr>
        <w:numPr>
          <w:ilvl w:val="0"/>
          <w:numId w:val="1013"/>
        </w:numPr>
        <w:pStyle w:val="Compact"/>
      </w:pPr>
      <w:r>
        <w:t xml:space="preserve">1 number: $20 a week for 30 years at 5 percent</w:t>
      </w:r>
    </w:p>
    <w:p>
      <w:pPr>
        <w:numPr>
          <w:ilvl w:val="0"/>
          <w:numId w:val="1013"/>
        </w:numPr>
        <w:pStyle w:val="Compact"/>
      </w:pPr>
      <w:r>
        <w:t xml:space="preserve">Tomorrow: a trading game with candy, and a quiz. Bring everything from this topic.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2026-09-15T16:27:25Z</dcterms:created>
  <dcterms:modified xsi:type="dcterms:W3CDTF">2026-09-15T16:27:25Z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