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07-needs-vs-wants-showdown"/>
      <w:r>
        <w:t xml:space="preserve">Slides 02.07: Needs vs Wants Showdown</w:t>
      </w:r>
      <w:bookmarkEnd w:id="20"/>
    </w:p>
    <w:p>
      <w:pPr>
        <w:pStyle w:val="FirstParagraph"/>
      </w:pPr>
      <w:r>
        <w:t xml:space="preserve">Lesson 2.7, one day, 12 slides. All prices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Is a smartphone a need or a want?</w:t>
      </w:r>
    </w:p>
    <w:p>
      <w:pPr>
        <w:numPr>
          <w:ilvl w:val="0"/>
          <w:numId w:val="1001"/>
        </w:numPr>
        <w:pStyle w:val="Compact"/>
      </w:pPr>
      <w:r>
        <w:t xml:space="preserve">One sentence. One reason.</w:t>
      </w:r>
    </w:p>
    <w:p>
      <w:pPr>
        <w:numPr>
          <w:ilvl w:val="0"/>
          <w:numId w:val="1001"/>
        </w:numPr>
        <w:pStyle w:val="Compact"/>
      </w:pPr>
      <w:r>
        <w:t xml:space="preserve">Then we vote: need, want, or depends.</w:t>
      </w:r>
      <w:r>
        <w:t xml:space="preserve"> </w:t>
      </w:r>
      <w:r>
        <w:t xml:space="preserve">Notes: Count the vote on the board. Most classes split three ways. That split is the lesson.</w:t>
      </w:r>
    </w:p>
    <w:p>
      <w:pPr>
        <w:pStyle w:val="Heading2"/>
      </w:pPr>
      <w:bookmarkStart w:id="22" w:name="slide-2-a-need"/>
      <w:r>
        <w:t xml:space="preserve">Slide 2: A need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Keeps you safe, healthy, and able to do school or work.</w:t>
      </w:r>
    </w:p>
    <w:p>
      <w:pPr>
        <w:numPr>
          <w:ilvl w:val="0"/>
          <w:numId w:val="1002"/>
        </w:numPr>
        <w:pStyle w:val="Compact"/>
      </w:pPr>
      <w:r>
        <w:t xml:space="preserve">Food. A place to live. A coat in January. A way to get to school.</w:t>
      </w:r>
    </w:p>
    <w:p>
      <w:pPr>
        <w:numPr>
          <w:ilvl w:val="0"/>
          <w:numId w:val="1002"/>
        </w:numPr>
        <w:pStyle w:val="Compact"/>
      </w:pPr>
      <w:r>
        <w:t xml:space="preserve">Price does not decide. The job the item does decides.</w:t>
      </w:r>
      <w:r>
        <w:t xml:space="preserve"> </w:t>
      </w:r>
      <w:r>
        <w:t xml:space="preserve">Image: a winter coat on a hook.</w:t>
      </w:r>
    </w:p>
    <w:p>
      <w:pPr>
        <w:pStyle w:val="Heading2"/>
      </w:pPr>
      <w:bookmarkStart w:id="23" w:name="slide-3-a-want"/>
      <w:r>
        <w:t xml:space="preserve">Slide 3: A want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Makes life more fun or more comfortable.</w:t>
      </w:r>
    </w:p>
    <w:p>
      <w:pPr>
        <w:numPr>
          <w:ilvl w:val="0"/>
          <w:numId w:val="1003"/>
        </w:numPr>
        <w:pStyle w:val="Compact"/>
      </w:pPr>
      <w:r>
        <w:t xml:space="preserve">You could go without it and still be safe and healthy.</w:t>
      </w:r>
    </w:p>
    <w:p>
      <w:pPr>
        <w:numPr>
          <w:ilvl w:val="0"/>
          <w:numId w:val="1003"/>
        </w:numPr>
        <w:pStyle w:val="Compact"/>
      </w:pPr>
      <w:r>
        <w:t xml:space="preserve">Wants are fine. They just need a plan.</w:t>
      </w:r>
      <w:r>
        <w:t xml:space="preserve"> </w:t>
      </w:r>
      <w:r>
        <w:t xml:space="preserve">Image: the same coat, in a second color, on a second hook.</w:t>
      </w:r>
    </w:p>
    <w:p>
      <w:pPr>
        <w:pStyle w:val="Heading2"/>
      </w:pPr>
      <w:bookmarkStart w:id="24" w:name="slide-4-the-gray-zone"/>
      <w:r>
        <w:t xml:space="preserve">Slide 4: The gray zone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Some items can be either. It depends on the person and the situation.</w:t>
      </w:r>
    </w:p>
    <w:p>
      <w:pPr>
        <w:numPr>
          <w:ilvl w:val="0"/>
          <w:numId w:val="1004"/>
        </w:numPr>
        <w:pStyle w:val="Compact"/>
      </w:pPr>
      <w:r>
        <w:t xml:space="preserve">A laptop is a want. Until school requires one and does not lend one.</w:t>
      </w:r>
    </w:p>
    <w:p>
      <w:pPr>
        <w:numPr>
          <w:ilvl w:val="0"/>
          <w:numId w:val="1004"/>
        </w:numPr>
        <w:pStyle w:val="Compact"/>
      </w:pPr>
      <w:r>
        <w:t xml:space="preserve">The test:</w:t>
      </w:r>
      <w:r>
        <w:t xml:space="preserve"> </w:t>
      </w:r>
      <w:r>
        <w:t xml:space="preserve">“</w:t>
      </w:r>
      <w:r>
        <w:t xml:space="preserve">Do I need this to be safe, healthy, and able to do school or work?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Copy the test sentence onto your sheet.</w:t>
      </w:r>
      <w:r>
        <w:t xml:space="preserve"> </w:t>
      </w:r>
      <w:r>
        <w:t xml:space="preserve">Image: a phone with a cracked corner.</w:t>
      </w:r>
    </w:p>
    <w:p>
      <w:pPr>
        <w:pStyle w:val="Heading2"/>
      </w:pPr>
      <w:bookmarkStart w:id="25" w:name="slide-5-your-values-decide-the-middle"/>
      <w:r>
        <w:t xml:space="preserve">Slide 5: Your values decide the middle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Lesson 2.1: you picked your top values.</w:t>
      </w:r>
    </w:p>
    <w:p>
      <w:pPr>
        <w:numPr>
          <w:ilvl w:val="0"/>
          <w:numId w:val="1005"/>
        </w:numPr>
        <w:pStyle w:val="Compact"/>
      </w:pPr>
      <w:r>
        <w:t xml:space="preserve">The gray zone is where values do the work.</w:t>
      </w:r>
    </w:p>
    <w:p>
      <w:pPr>
        <w:numPr>
          <w:ilvl w:val="0"/>
          <w:numId w:val="1005"/>
        </w:numPr>
        <w:pStyle w:val="Compact"/>
      </w:pPr>
      <w:r>
        <w:t xml:space="preserve">A gift for your brother: want, or family value?</w:t>
      </w:r>
    </w:p>
    <w:p>
      <w:pPr>
        <w:numPr>
          <w:ilvl w:val="0"/>
          <w:numId w:val="1005"/>
        </w:numPr>
        <w:pStyle w:val="Compact"/>
      </w:pPr>
      <w:r>
        <w:t xml:space="preserve">Keep your values list out. You will need it.</w:t>
      </w:r>
      <w:r>
        <w:t xml:space="preserve"> </w:t>
      </w:r>
      <w:r>
        <w:t xml:space="preserve">Notes: Put the class values list from Lesson 2.1 on the board next to this slide.</w:t>
      </w:r>
    </w:p>
    <w:p>
      <w:pPr>
        <w:pStyle w:val="Heading2"/>
      </w:pPr>
      <w:bookmarkStart w:id="26" w:name="slide-6-the-showdown-rules"/>
      <w:r>
        <w:t xml:space="preserve">Slide 6: The Showdown rules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30 cards. Three mats: NEED, WANT, GRAY ZONE.</w:t>
      </w:r>
    </w:p>
    <w:p>
      <w:pPr>
        <w:numPr>
          <w:ilvl w:val="0"/>
          <w:numId w:val="1006"/>
        </w:numPr>
        <w:pStyle w:val="Compact"/>
      </w:pPr>
      <w:r>
        <w:t xml:space="preserve">Both partners must agree before a card lands.</w:t>
      </w:r>
    </w:p>
    <w:p>
      <w:pPr>
        <w:numPr>
          <w:ilvl w:val="0"/>
          <w:numId w:val="1006"/>
        </w:numPr>
        <w:pStyle w:val="Compact"/>
      </w:pPr>
      <w:r>
        <w:t xml:space="preserve">Cannot agree? Gray zone, with a note that says why.</w:t>
      </w:r>
    </w:p>
    <w:p>
      <w:pPr>
        <w:numPr>
          <w:ilvl w:val="0"/>
          <w:numId w:val="1006"/>
        </w:numPr>
        <w:pStyle w:val="Compact"/>
      </w:pPr>
      <w:r>
        <w:t xml:space="preserve">Finish early? Pick your three hardest cards and fill in Part A.</w:t>
      </w:r>
    </w:p>
    <w:p>
      <w:pPr>
        <w:numPr>
          <w:ilvl w:val="0"/>
          <w:numId w:val="1006"/>
        </w:numPr>
        <w:pStyle w:val="Compact"/>
      </w:pPr>
      <w:r>
        <w:t xml:space="preserve">10 minutes.</w:t>
      </w:r>
    </w:p>
    <w:p>
      <w:pPr>
        <w:pStyle w:val="Heading2"/>
      </w:pPr>
      <w:bookmarkStart w:id="27" w:name="slide-7-class-tally"/>
      <w:r>
        <w:t xml:space="preserve">Slide 7: Class tally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Bus pass. Phone. Name brand sneakers.</w:t>
      </w:r>
    </w:p>
    <w:p>
      <w:pPr>
        <w:numPr>
          <w:ilvl w:val="0"/>
          <w:numId w:val="1007"/>
        </w:numPr>
        <w:pStyle w:val="Compact"/>
      </w:pPr>
      <w:r>
        <w:t xml:space="preserve">School lunch. Streaming. Gift for a sibling.</w:t>
      </w:r>
    </w:p>
    <w:p>
      <w:pPr>
        <w:numPr>
          <w:ilvl w:val="0"/>
          <w:numId w:val="1007"/>
        </w:numPr>
        <w:pStyle w:val="Compact"/>
      </w:pPr>
      <w:r>
        <w:t xml:space="preserve">Hold up N, W, or G when I call the card.</w:t>
      </w:r>
      <w:r>
        <w:t xml:space="preserve"> </w:t>
      </w:r>
      <w:r>
        <w:t xml:space="preserve">Notes: Tally on the board. Pick the most split card for the two-pair argument.</w:t>
      </w:r>
    </w:p>
    <w:p>
      <w:pPr>
        <w:pStyle w:val="Heading2"/>
      </w:pPr>
      <w:bookmarkStart w:id="28" w:name="slide-8-which-value-decided-it"/>
      <w:r>
        <w:t xml:space="preserve">Slide 8: Which value decided it?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Two pairs argue the split card.</w:t>
      </w:r>
    </w:p>
    <w:p>
      <w:pPr>
        <w:numPr>
          <w:ilvl w:val="0"/>
          <w:numId w:val="1008"/>
        </w:numPr>
        <w:pStyle w:val="Compact"/>
      </w:pPr>
      <w:r>
        <w:t xml:space="preserve">Then: which value from Lesson 2.1 decided it for you?</w:t>
      </w:r>
    </w:p>
    <w:p>
      <w:pPr>
        <w:numPr>
          <w:ilvl w:val="0"/>
          <w:numId w:val="1008"/>
        </w:numPr>
        <w:pStyle w:val="Compact"/>
      </w:pPr>
      <w:r>
        <w:t xml:space="preserve">Say the value, not the item.</w:t>
      </w:r>
      <w:r>
        <w:t xml:space="preserve"> </w:t>
      </w:r>
      <w:r>
        <w:t xml:space="preserve">Notes: Write the values students name next to the card. This is the line you will point to in Lesson 2.9.</w:t>
      </w:r>
    </w:p>
    <w:p>
      <w:pPr>
        <w:pStyle w:val="Heading2"/>
      </w:pPr>
      <w:bookmarkStart w:id="29" w:name="slide-9-the-100-task"/>
      <w:r>
        <w:t xml:space="preserve">Slide 9: The $100 task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You have $100. Fourteen items with prices.</w:t>
      </w:r>
    </w:p>
    <w:p>
      <w:pPr>
        <w:numPr>
          <w:ilvl w:val="0"/>
          <w:numId w:val="1009"/>
        </w:numPr>
        <w:pStyle w:val="Compact"/>
      </w:pPr>
      <w:r>
        <w:t xml:space="preserve">Cover at least one need before any want.</w:t>
      </w:r>
    </w:p>
    <w:p>
      <w:pPr>
        <w:numPr>
          <w:ilvl w:val="0"/>
          <w:numId w:val="1009"/>
        </w:numPr>
        <w:pStyle w:val="Compact"/>
      </w:pPr>
      <w:r>
        <w:t xml:space="preserve">Do not go over. What you do not spend is saved.</w:t>
      </w:r>
    </w:p>
    <w:p>
      <w:pPr>
        <w:numPr>
          <w:ilvl w:val="0"/>
          <w:numId w:val="1009"/>
        </w:numPr>
        <w:pStyle w:val="Compact"/>
      </w:pPr>
      <w:r>
        <w:t xml:space="preserve">Spent plus saved must equal $100.</w:t>
      </w:r>
      <w:r>
        <w:t xml:space="preserve"> </w:t>
      </w:r>
      <w:r>
        <w:t xml:space="preserve">Image: a single $100 bill next to a short shopping list.</w:t>
      </w:r>
    </w:p>
    <w:p>
      <w:pPr>
        <w:pStyle w:val="Heading2"/>
      </w:pPr>
      <w:bookmarkStart w:id="30" w:name="slide-10-model-line"/>
      <w:r>
        <w:t xml:space="preserve">Slide 10: Model line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Monthly bus pass, $60 [update], BUY, N.</w:t>
      </w:r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I cannot get to school without it.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Running total: $60. Left: $40.</w:t>
      </w:r>
    </w:p>
    <w:p>
      <w:pPr>
        <w:numPr>
          <w:ilvl w:val="0"/>
          <w:numId w:val="1010"/>
        </w:numPr>
        <w:pStyle w:val="Compact"/>
      </w:pPr>
      <w:r>
        <w:t xml:space="preserve">Now you.</w:t>
      </w:r>
    </w:p>
    <w:p>
      <w:pPr>
        <w:pStyle w:val="Heading2"/>
      </w:pPr>
      <w:bookmarkStart w:id="31" w:name="slide-11-three-sentences"/>
      <w:r>
        <w:t xml:space="preserve">Slide 11: Three sentences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One need I covered and why.</w:t>
      </w:r>
    </w:p>
    <w:p>
      <w:pPr>
        <w:numPr>
          <w:ilvl w:val="0"/>
          <w:numId w:val="1011"/>
        </w:numPr>
        <w:pStyle w:val="Compact"/>
      </w:pPr>
      <w:r>
        <w:t xml:space="preserve">One want I skipped and why.</w:t>
      </w:r>
    </w:p>
    <w:p>
      <w:pPr>
        <w:numPr>
          <w:ilvl w:val="0"/>
          <w:numId w:val="1011"/>
        </w:numPr>
        <w:pStyle w:val="Compact"/>
      </w:pPr>
      <w:r>
        <w:t xml:space="preserve">The value that decided my hardest choice.</w:t>
      </w:r>
    </w:p>
    <w:p>
      <w:pPr>
        <w:numPr>
          <w:ilvl w:val="0"/>
          <w:numId w:val="1011"/>
        </w:numPr>
        <w:pStyle w:val="Compact"/>
      </w:pPr>
      <w:r>
        <w:t xml:space="preserve">Full sentences. Name the value.</w:t>
      </w:r>
    </w:p>
    <w:p>
      <w:pPr>
        <w:pStyle w:val="Heading2"/>
      </w:pPr>
      <w:bookmarkStart w:id="32" w:name="slide-12-exit-line"/>
      <w:r>
        <w:t xml:space="preserve">Slide 12: Exit line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items you called needs</w:t>
      </w:r>
    </w:p>
    <w:p>
      <w:pPr>
        <w:numPr>
          <w:ilvl w:val="0"/>
          <w:numId w:val="1012"/>
        </w:numPr>
        <w:pStyle w:val="Compact"/>
      </w:pPr>
      <w:r>
        <w:t xml:space="preserve">2 wants you skipped today</w:t>
      </w:r>
    </w:p>
    <w:p>
      <w:pPr>
        <w:numPr>
          <w:ilvl w:val="0"/>
          <w:numId w:val="1012"/>
        </w:numPr>
        <w:pStyle w:val="Compact"/>
      </w:pPr>
      <w:r>
        <w:t xml:space="preserve">1 value that decided a hard card</w:t>
      </w:r>
    </w:p>
    <w:p>
      <w:pPr>
        <w:numPr>
          <w:ilvl w:val="0"/>
          <w:numId w:val="1012"/>
        </w:numPr>
        <w:pStyle w:val="Compact"/>
      </w:pPr>
      <w:r>
        <w:t xml:space="preserve">Tomorrow: where does the money come from in the first place? Bring a question about your first paycheck.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