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f432ee12d8156a41f0d164b9b17c5ef2685e790"/>
      <w:r>
        <w:t xml:space="preserve">Slides 01.16: Unit Price and Comparison Shopping</w:t>
      </w:r>
      <w:bookmarkEnd w:id="20"/>
    </w:p>
    <w:p>
      <w:pPr>
        <w:pStyle w:val="FirstParagraph"/>
      </w:pPr>
      <w:r>
        <w:t xml:space="preserve">Lesson 1.16, one day, 13 slides. All prices marked</w:t>
      </w:r>
      <w:r>
        <w:t xml:space="preserve"> </w:t>
      </w:r>
      <w:r>
        <w:rPr>
          <w:rStyle w:val="TeacherNote"/>
        </w:rPr>
        <w:t xml:space="preserve">[update from this week’s circular].</w:t>
      </w:r>
    </w:p>
    <w:p>
      <w:pPr>
        <w:pStyle w:val="Heading2"/>
      </w:pPr>
      <w:bookmarkStart w:id="21" w:name="slide-1-do-now"/>
      <w:r>
        <w:t xml:space="preserve">Slide 1: Do now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A 16 oz box of pasta costs $1.29.</w:t>
      </w:r>
    </w:p>
    <w:p>
      <w:pPr>
        <w:numPr>
          <w:ilvl w:val="0"/>
          <w:numId w:val="1001"/>
        </w:numPr>
        <w:pStyle w:val="Compact"/>
      </w:pPr>
      <w:r>
        <w:t xml:space="preserve">A 12 oz box of a different brand costs $1.49.</w:t>
      </w:r>
    </w:p>
    <w:p>
      <w:pPr>
        <w:numPr>
          <w:ilvl w:val="0"/>
          <w:numId w:val="1001"/>
        </w:numPr>
        <w:pStyle w:val="Compact"/>
      </w:pPr>
      <w:r>
        <w:t xml:space="preserve">Which is the better buy? Show your thinking.</w:t>
      </w:r>
      <w:r>
        <w:t xml:space="preserve"> </w:t>
      </w:r>
      <w:r>
        <w:t xml:space="preserve">Notes: Most pick $1.29 because the number is smaller. Ask: smaller because it is a better deal, or because there is less in the box? Here it is both. The next one is harder.</w:t>
      </w:r>
    </w:p>
    <w:p>
      <w:pPr>
        <w:pStyle w:val="Heading2"/>
      </w:pPr>
      <w:bookmarkStart w:id="22" w:name="slide-2-now-this-one"/>
      <w:r>
        <w:t xml:space="preserve">Slide 2: Now this one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24 oz jar of sauce: $2.29</w:t>
      </w:r>
    </w:p>
    <w:p>
      <w:pPr>
        <w:numPr>
          <w:ilvl w:val="0"/>
          <w:numId w:val="1002"/>
        </w:numPr>
        <w:pStyle w:val="Compact"/>
      </w:pPr>
      <w:r>
        <w:t xml:space="preserve">45 oz jar of the same sauce: $3.79</w:t>
      </w:r>
    </w:p>
    <w:p>
      <w:pPr>
        <w:numPr>
          <w:ilvl w:val="0"/>
          <w:numId w:val="1002"/>
        </w:numPr>
        <w:pStyle w:val="Compact"/>
      </w:pPr>
      <w:r>
        <w:t xml:space="preserve">The big one costs more. Is it the better buy?</w:t>
      </w:r>
    </w:p>
    <w:p>
      <w:pPr>
        <w:numPr>
          <w:ilvl w:val="0"/>
          <w:numId w:val="1002"/>
        </w:numPr>
        <w:pStyle w:val="Compact"/>
      </w:pPr>
      <w:r>
        <w:t xml:space="preserve">You cannot tell by looking.</w:t>
      </w:r>
      <w:r>
        <w:t xml:space="preserve"> </w:t>
      </w:r>
      <w:r>
        <w:t xml:space="preserve">Image: the two jars side by side with the prices.</w:t>
      </w:r>
    </w:p>
    <w:p>
      <w:pPr>
        <w:pStyle w:val="Heading2"/>
      </w:pPr>
      <w:bookmarkStart w:id="23" w:name="slide-3-the-rule"/>
      <w:r>
        <w:t xml:space="preserve">Slide 3: The rule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Unit price = price divided by quantity</w:t>
      </w:r>
    </w:p>
    <w:p>
      <w:pPr>
        <w:numPr>
          <w:ilvl w:val="0"/>
          <w:numId w:val="1003"/>
        </w:numPr>
        <w:pStyle w:val="Compact"/>
      </w:pPr>
      <w:r>
        <w:t xml:space="preserve">$2.29 divided by 24 oz = $0.095 per oz</w:t>
      </w:r>
    </w:p>
    <w:p>
      <w:pPr>
        <w:numPr>
          <w:ilvl w:val="0"/>
          <w:numId w:val="1003"/>
        </w:numPr>
        <w:pStyle w:val="Compact"/>
      </w:pPr>
      <w:r>
        <w:t xml:space="preserve">$3.79 divided by 45 oz = $0.084 per oz</w:t>
      </w:r>
    </w:p>
    <w:p>
      <w:pPr>
        <w:numPr>
          <w:ilvl w:val="0"/>
          <w:numId w:val="1003"/>
        </w:numPr>
        <w:pStyle w:val="Compact"/>
      </w:pPr>
      <w:r>
        <w:t xml:space="preserve">The 45 oz jar wins per ounce.</w:t>
      </w:r>
    </w:p>
    <w:p>
      <w:pPr>
        <w:numPr>
          <w:ilvl w:val="0"/>
          <w:numId w:val="1003"/>
        </w:numPr>
        <w:pStyle w:val="Compact"/>
      </w:pPr>
      <w:r>
        <w:t xml:space="preserve">Write the dollar sign on every answer. No dollar sign means you divided the wrong way.</w:t>
      </w:r>
    </w:p>
    <w:p>
      <w:pPr>
        <w:pStyle w:val="Heading2"/>
      </w:pPr>
      <w:bookmarkStart w:id="24" w:name="slide-4-the-store-already-did-the-math"/>
      <w:r>
        <w:t xml:space="preserve">Slide 4: The store already did the math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The shelf tag prints the unit price in small letters.</w:t>
      </w:r>
    </w:p>
    <w:p>
      <w:pPr>
        <w:numPr>
          <w:ilvl w:val="0"/>
          <w:numId w:val="1004"/>
        </w:numPr>
        <w:pStyle w:val="Compact"/>
      </w:pPr>
      <w:r>
        <w:t xml:space="preserve">The sale price is in big letters.</w:t>
      </w:r>
    </w:p>
    <w:p>
      <w:pPr>
        <w:numPr>
          <w:ilvl w:val="0"/>
          <w:numId w:val="1004"/>
        </w:numPr>
        <w:pStyle w:val="Compact"/>
      </w:pPr>
      <w:r>
        <w:t xml:space="preserve">Guess which one the store wants you to read.</w:t>
      </w:r>
      <w:r>
        <w:t xml:space="preserve"> </w:t>
      </w:r>
      <w:r>
        <w:t xml:space="preserve">Image: a photo of a real supermarket shelf tag with the unit price circled.</w:t>
      </w:r>
    </w:p>
    <w:p>
      <w:pPr>
        <w:pStyle w:val="Heading2"/>
      </w:pPr>
      <w:bookmarkStart w:id="25" w:name="slide-5-units-have-to-match"/>
      <w:r>
        <w:t xml:space="preserve">Slide 5: Units have to match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1 pound = 16 ounces</w:t>
      </w:r>
    </w:p>
    <w:p>
      <w:pPr>
        <w:numPr>
          <w:ilvl w:val="0"/>
          <w:numId w:val="1005"/>
        </w:numPr>
        <w:pStyle w:val="Compact"/>
      </w:pPr>
      <w:r>
        <w:t xml:space="preserve">$4.99 for a 2 lb bag = $4.99 for 32 oz = $0.156 per oz</w:t>
      </w:r>
    </w:p>
    <w:p>
      <w:pPr>
        <w:numPr>
          <w:ilvl w:val="0"/>
          <w:numId w:val="1005"/>
        </w:numPr>
        <w:pStyle w:val="Compact"/>
      </w:pPr>
      <w:r>
        <w:t xml:space="preserve">Never compare a per-pound price to a per-ounce price. Convert first.</w:t>
      </w:r>
    </w:p>
    <w:p>
      <w:pPr>
        <w:pStyle w:val="Heading2"/>
      </w:pPr>
      <w:bookmarkStart w:id="26" w:name="slide-6-store-brand-vs-name-brand"/>
      <w:r>
        <w:t xml:space="preserve">Slide 6: Store brand vs name brand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Often made in the same factory with a different label.</w:t>
      </w:r>
    </w:p>
    <w:p>
      <w:pPr>
        <w:numPr>
          <w:ilvl w:val="0"/>
          <w:numId w:val="1006"/>
        </w:numPr>
        <w:pStyle w:val="Compact"/>
      </w:pPr>
      <w:r>
        <w:t xml:space="preserve">Usually 20 to 40 percent less.</w:t>
      </w:r>
    </w:p>
    <w:p>
      <w:pPr>
        <w:numPr>
          <w:ilvl w:val="0"/>
          <w:numId w:val="1006"/>
        </w:numPr>
        <w:pStyle w:val="Compact"/>
      </w:pPr>
      <w:r>
        <w:t xml:space="preserve">Thumb up if you think the store brand wins per ounce.</w:t>
      </w:r>
      <w:r>
        <w:t xml:space="preserve"> </w:t>
      </w:r>
      <w:r>
        <w:t xml:space="preserve">Image: a store-brand and a name-brand box of the same pasta.</w:t>
      </w:r>
      <w:r>
        <w:t xml:space="preserve"> </w:t>
      </w:r>
      <w:r>
        <w:t xml:space="preserve">Notes: Reveal with the real packages and the math.</w:t>
      </w:r>
    </w:p>
    <w:p>
      <w:pPr>
        <w:pStyle w:val="Heading2"/>
      </w:pPr>
      <w:bookmarkStart w:id="27" w:name="slide-7-small-vs-bulk"/>
      <w:r>
        <w:t xml:space="preserve">Slide 7: Small vs bulk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Bulk usually wins per ounce.</w:t>
      </w:r>
    </w:p>
    <w:p>
      <w:pPr>
        <w:numPr>
          <w:ilvl w:val="0"/>
          <w:numId w:val="1007"/>
        </w:numPr>
        <w:pStyle w:val="Compact"/>
      </w:pPr>
      <w:r>
        <w:t xml:space="preserve">Bulk only wins if you can use it before it spoils and have a place to keep it.</w:t>
      </w:r>
    </w:p>
    <w:p>
      <w:pPr>
        <w:numPr>
          <w:ilvl w:val="0"/>
          <w:numId w:val="1007"/>
        </w:numPr>
        <w:pStyle w:val="Compact"/>
      </w:pPr>
      <w:r>
        <w:t xml:space="preserve">Thumb up for the big bag.</w:t>
      </w:r>
      <w:r>
        <w:t xml:space="preserve"> </w:t>
      </w:r>
      <w:r>
        <w:t xml:space="preserve">Image: an 8 oz bag and a 2 lb bag of shredded cheese.</w:t>
      </w:r>
    </w:p>
    <w:p>
      <w:pPr>
        <w:pStyle w:val="Heading2"/>
      </w:pPr>
      <w:bookmarkStart w:id="28" w:name="slide-8-sales-tax-at-the-register"/>
      <w:r>
        <w:t xml:space="preserve">Slide 8: Sales tax at the register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In New York, most grocery food is not taxed.</w:t>
      </w:r>
    </w:p>
    <w:p>
      <w:pPr>
        <w:numPr>
          <w:ilvl w:val="0"/>
          <w:numId w:val="1008"/>
        </w:numPr>
        <w:pStyle w:val="Compact"/>
      </w:pPr>
      <w:r>
        <w:t xml:space="preserve">Foil, paper plates, cups, soap: taxed.</w:t>
      </w:r>
    </w:p>
    <w:p>
      <w:pPr>
        <w:numPr>
          <w:ilvl w:val="0"/>
          <w:numId w:val="1008"/>
        </w:numPr>
        <w:pStyle w:val="Compact"/>
      </w:pPr>
      <w:r>
        <w:t xml:space="preserve">Candy, soda, prepared hot food: taxed.</w:t>
      </w:r>
    </w:p>
    <w:p>
      <w:pPr>
        <w:numPr>
          <w:ilvl w:val="0"/>
          <w:numId w:val="1008"/>
        </w:numPr>
        <w:pStyle w:val="Compact"/>
      </w:pPr>
      <w:r>
        <w:t xml:space="preserve">Our county: about 8.625 percent.</w:t>
      </w:r>
      <w:r>
        <w:t xml:space="preserve"> </w:t>
      </w:r>
      <w:r>
        <w:rPr>
          <w:rStyle w:val="TeacherNote"/>
        </w:rPr>
        <w:t xml:space="preserve">[Sal: confirm the local rate]</w:t>
      </w:r>
    </w:p>
    <w:p>
      <w:pPr>
        <w:numPr>
          <w:ilvl w:val="0"/>
          <w:numId w:val="1008"/>
        </w:numPr>
        <w:pStyle w:val="Compact"/>
      </w:pPr>
      <w:r>
        <w:t xml:space="preserve">A $3.49 roll of foil rings up at $3.79.</w:t>
      </w:r>
    </w:p>
    <w:p>
      <w:pPr>
        <w:pStyle w:val="Heading2"/>
      </w:pPr>
      <w:bookmarkStart w:id="29" w:name="slide-9-practice"/>
      <w:r>
        <w:t xml:space="preserve">Slide 9: Practice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Part A: six unit prices. Part B: three better buys. Part D: the bulk trap.</w:t>
      </w:r>
    </w:p>
    <w:p>
      <w:pPr>
        <w:numPr>
          <w:ilvl w:val="0"/>
          <w:numId w:val="1009"/>
        </w:numPr>
        <w:pStyle w:val="Compact"/>
      </w:pPr>
      <w:r>
        <w:t xml:space="preserve">Pairs. Calculators. 12 minutes.</w:t>
      </w:r>
    </w:p>
    <w:p>
      <w:pPr>
        <w:numPr>
          <w:ilvl w:val="0"/>
          <w:numId w:val="1009"/>
        </w:numPr>
        <w:pStyle w:val="Compact"/>
      </w:pPr>
      <w:r>
        <w:t xml:space="preserve">Convert pounds to ounces before you compare.</w:t>
      </w:r>
    </w:p>
    <w:p>
      <w:pPr>
        <w:numPr>
          <w:ilvl w:val="0"/>
          <w:numId w:val="1009"/>
        </w:numPr>
        <w:pStyle w:val="Compact"/>
      </w:pPr>
      <w:r>
        <w:t xml:space="preserve">Peer checkers: help, do not tell.</w:t>
      </w:r>
    </w:p>
    <w:p>
      <w:pPr>
        <w:pStyle w:val="Heading2"/>
      </w:pPr>
      <w:bookmarkStart w:id="30" w:name="slide-10-the-bulk-trap"/>
      <w:r>
        <w:t xml:space="preserve">Slide 10: The bulk trap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10 lb of potatoes for $5.99. 3 lb for $2.99.</w:t>
      </w:r>
    </w:p>
    <w:p>
      <w:pPr>
        <w:numPr>
          <w:ilvl w:val="0"/>
          <w:numId w:val="1010"/>
        </w:numPr>
        <w:pStyle w:val="Compact"/>
      </w:pPr>
      <w:r>
        <w:t xml:space="preserve">This family eats potatoes twice a month, 2 lb each time, and keeps them in a warm cabinet.</w:t>
      </w:r>
    </w:p>
    <w:p>
      <w:pPr>
        <w:numPr>
          <w:ilvl w:val="0"/>
          <w:numId w:val="1010"/>
        </w:numPr>
        <w:pStyle w:val="Compact"/>
      </w:pPr>
      <w:r>
        <w:t xml:space="preserve">Which bag?</w:t>
      </w:r>
      <w:r>
        <w:t xml:space="preserve"> </w:t>
      </w:r>
      <w:r>
        <w:t xml:space="preserve">Notes: Take answers. Build the list on the next slide from what they say.</w:t>
      </w:r>
    </w:p>
    <w:p>
      <w:pPr>
        <w:pStyle w:val="Heading2"/>
      </w:pPr>
      <w:bookmarkStart w:id="31" w:name="slide-11-when-cheaper-is-not-better"/>
      <w:r>
        <w:t xml:space="preserve">Slide 11: When cheaper is not better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It will spoil before you use it.</w:t>
      </w:r>
    </w:p>
    <w:p>
      <w:pPr>
        <w:numPr>
          <w:ilvl w:val="0"/>
          <w:numId w:val="1011"/>
        </w:numPr>
        <w:pStyle w:val="Compact"/>
      </w:pPr>
      <w:r>
        <w:t xml:space="preserve">There is no room to store it.</w:t>
      </w:r>
    </w:p>
    <w:p>
      <w:pPr>
        <w:numPr>
          <w:ilvl w:val="0"/>
          <w:numId w:val="1011"/>
        </w:numPr>
        <w:pStyle w:val="Compact"/>
      </w:pPr>
      <w:r>
        <w:t xml:space="preserve">The family will not eat that much.</w:t>
      </w:r>
    </w:p>
    <w:p>
      <w:pPr>
        <w:numPr>
          <w:ilvl w:val="0"/>
          <w:numId w:val="1011"/>
        </w:numPr>
        <w:pStyle w:val="Compact"/>
      </w:pPr>
      <w:r>
        <w:t xml:space="preserve">A food rule or allergy rules it out.</w:t>
      </w:r>
    </w:p>
    <w:p>
      <w:pPr>
        <w:numPr>
          <w:ilvl w:val="0"/>
          <w:numId w:val="1011"/>
        </w:numPr>
        <w:pStyle w:val="Compact"/>
      </w:pPr>
      <w:r>
        <w:t xml:space="preserve">You cannot afford the bigger total today, even though it is cheaper per ounce.</w:t>
      </w:r>
      <w:r>
        <w:t xml:space="preserve"> </w:t>
      </w:r>
      <w:r>
        <w:t xml:space="preserve">Notes: The last one is the hardest and the most real. Say it plainly.</w:t>
      </w:r>
    </w:p>
    <w:p>
      <w:pPr>
        <w:pStyle w:val="Heading2"/>
      </w:pPr>
      <w:bookmarkStart w:id="32" w:name="slide-12-exit-card"/>
      <w:r>
        <w:t xml:space="preserve">Slide 12: Exit card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3 steps to find a unit price</w:t>
      </w:r>
    </w:p>
    <w:p>
      <w:pPr>
        <w:numPr>
          <w:ilvl w:val="0"/>
          <w:numId w:val="1012"/>
        </w:numPr>
        <w:pStyle w:val="Compact"/>
      </w:pPr>
      <w:r>
        <w:t xml:space="preserve">2 reasons the cheaper unit price can be the wrong buy</w:t>
      </w:r>
    </w:p>
    <w:p>
      <w:pPr>
        <w:numPr>
          <w:ilvl w:val="0"/>
          <w:numId w:val="1012"/>
        </w:numPr>
        <w:pStyle w:val="Compact"/>
      </w:pPr>
      <w:r>
        <w:t xml:space="preserve">1 item your family buys where you now want to check the shelf tag</w:t>
      </w:r>
    </w:p>
    <w:p>
      <w:pPr>
        <w:pStyle w:val="Heading2"/>
      </w:pPr>
      <w:bookmarkStart w:id="33" w:name="slide-13-tomorrow"/>
      <w:r>
        <w:t xml:space="preserve">Slide 13: Tomorrow</w:t>
      </w:r>
      <w:bookmarkEnd w:id="33"/>
    </w:p>
    <w:p>
      <w:pPr>
        <w:numPr>
          <w:ilvl w:val="0"/>
          <w:numId w:val="1013"/>
        </w:numPr>
        <w:pStyle w:val="Compact"/>
      </w:pPr>
      <w:r>
        <w:t xml:space="preserve">You bought it. You got it home. Where does it go?</w:t>
      </w:r>
    </w:p>
    <w:p>
      <w:pPr>
        <w:numPr>
          <w:ilvl w:val="0"/>
          <w:numId w:val="1013"/>
        </w:numPr>
        <w:pStyle w:val="Compact"/>
      </w:pPr>
      <w:r>
        <w:t xml:space="preserve">Bring back the answer to: what temperature should a refrigerator be?</w:t>
      </w:r>
      <w:r>
        <w:t xml:space="preserve"> </w:t>
      </w:r>
      <w:r>
        <w:t xml:space="preserve">Image: an open refrigerator, shelves empty.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2026-09-15T16:27:19Z</dcterms:created>
  <dcterms:modified xsi:type="dcterms:W3CDTF">2026-09-15T16:27:19Z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