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1.11-label-detective"/>
      <w:r>
        <w:t xml:space="preserve">Slides 1.11: Label Detective</w:t>
      </w:r>
      <w:bookmarkEnd w:id="20"/>
    </w:p>
    <w:p>
      <w:pPr>
        <w:pStyle w:val="FirstParagraph"/>
      </w:pPr>
      <w:r>
        <w:t xml:space="preserve">Lesson 1.11, two days. Day 1: eleven slides. Day 2: twelve slides. Build the deck from this outline. Student-facing text reads at grade 6 to 7.</w:t>
      </w:r>
    </w:p>
    <w:p>
      <w:r>
        <w:br w:type="page"/>
      </w:r>
    </w:p>
    <w:p>
      <w:pPr>
        <w:pStyle w:val="Heading1"/>
      </w:pPr>
      <w:bookmarkStart w:id="21" w:name="day-1-reading-the-evidence"/>
      <w:r>
        <w:t xml:space="preserve">Day 1: Reading the evidence</w:t>
      </w:r>
      <w:bookmarkEnd w:id="21"/>
    </w:p>
    <w:p>
      <w:pPr>
        <w:pStyle w:val="Heading2"/>
      </w:pPr>
      <w:bookmarkStart w:id="22" w:name="slide-1-do-now"/>
      <w:r>
        <w:t xml:space="preserve">Slide 1: Do now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Look at the package on your table. Do not turn it over.</w:t>
      </w:r>
    </w:p>
    <w:p>
      <w:pPr>
        <w:numPr>
          <w:ilvl w:val="0"/>
          <w:numId w:val="1001"/>
        </w:numPr>
        <w:pStyle w:val="Compact"/>
      </w:pPr>
      <w:r>
        <w:t xml:space="preserve">Is this a healthy food? Yes or no, and one reason.</w:t>
      </w:r>
    </w:p>
    <w:p>
      <w:pPr>
        <w:numPr>
          <w:ilvl w:val="0"/>
          <w:numId w:val="1001"/>
        </w:numPr>
        <w:pStyle w:val="Compact"/>
      </w:pPr>
      <w:r>
        <w:t xml:space="preserve">Two minutes.</w:t>
      </w:r>
      <w:r>
        <w:t xml:space="preserve"> </w:t>
      </w:r>
      <w:r>
        <w:t xml:space="preserve">Notes: Hands up for yes, hands up for no. Then:</w:t>
      </w:r>
      <w:r>
        <w:t xml:space="preserve"> </w:t>
      </w:r>
      <w:r>
        <w:t xml:space="preserve">“</w:t>
      </w:r>
      <w:r>
        <w:t xml:space="preserve">Everything you used to decide came from the front. The front is an ad. Turn it over.</w:t>
      </w:r>
      <w:r>
        <w:t xml:space="preserve">”</w:t>
      </w:r>
    </w:p>
    <w:p>
      <w:pPr>
        <w:pStyle w:val="Heading2"/>
      </w:pPr>
      <w:bookmarkStart w:id="23" w:name="X124e0063f1ac5f62a2f5d2d14ca0e101cf33d0f"/>
      <w:r>
        <w:t xml:space="preserve">Slide 2: The front is an ad. The back is the evidence.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A label detective reads the back first.</w:t>
      </w:r>
    </w:p>
    <w:p>
      <w:pPr>
        <w:numPr>
          <w:ilvl w:val="0"/>
          <w:numId w:val="1002"/>
        </w:numPr>
        <w:pStyle w:val="Compact"/>
      </w:pPr>
      <w:r>
        <w:t xml:space="preserve">The back has a box the government makes every company fill in the same way.</w:t>
      </w:r>
    </w:p>
    <w:p>
      <w:pPr>
        <w:numPr>
          <w:ilvl w:val="0"/>
          <w:numId w:val="1002"/>
        </w:numPr>
        <w:pStyle w:val="Compact"/>
      </w:pPr>
      <w:r>
        <w:t xml:space="preserve">It is called Nutrition Facts.</w:t>
      </w:r>
    </w:p>
    <w:p>
      <w:pPr>
        <w:numPr>
          <w:ilvl w:val="0"/>
          <w:numId w:val="1002"/>
        </w:numPr>
        <w:pStyle w:val="Compact"/>
      </w:pPr>
      <w:r>
        <w:t xml:space="preserve">Same order, same words, every package. Once you can read one, you can read all of them.</w:t>
      </w:r>
      <w:r>
        <w:t xml:space="preserve"> </w:t>
      </w:r>
      <w:r>
        <w:t xml:space="preserve">Image: a cereal box front with bright colors and claims next to its plain black and white Nutrition Facts panel.</w:t>
      </w:r>
    </w:p>
    <w:p>
      <w:pPr>
        <w:pStyle w:val="Heading2"/>
      </w:pPr>
      <w:bookmarkStart w:id="24" w:name="slide-3-the-label-top-to-bottom"/>
      <w:r>
        <w:t xml:space="preserve">Slide 3: The label, top to bottom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Servings per container: how many servings are in the whole package.</w:t>
      </w:r>
    </w:p>
    <w:p>
      <w:pPr>
        <w:numPr>
          <w:ilvl w:val="0"/>
          <w:numId w:val="1003"/>
        </w:numPr>
        <w:pStyle w:val="Compact"/>
      </w:pPr>
      <w:r>
        <w:t xml:space="preserve">Serving size: the amount all the numbers describe. The government sets it, not the company.</w:t>
      </w:r>
    </w:p>
    <w:p>
      <w:pPr>
        <w:numPr>
          <w:ilvl w:val="0"/>
          <w:numId w:val="1003"/>
        </w:numPr>
        <w:pStyle w:val="Compact"/>
      </w:pPr>
      <w:r>
        <w:t xml:space="preserve">Calories: big and bold on purpose.</w:t>
      </w:r>
    </w:p>
    <w:p>
      <w:pPr>
        <w:numPr>
          <w:ilvl w:val="0"/>
          <w:numId w:val="1003"/>
        </w:numPr>
        <w:pStyle w:val="Compact"/>
      </w:pPr>
      <w:r>
        <w:t xml:space="preserve">Then the nutrients, then percent daily value down the right side.</w:t>
      </w:r>
      <w:r>
        <w:t xml:space="preserve"> </w:t>
      </w:r>
      <w:r>
        <w:t xml:space="preserve">Image: a full Nutrition Facts label, large, with letters A through G next to the parts the handout asks for.</w:t>
      </w:r>
      <w:r>
        <w:t xml:space="preserve"> </w:t>
      </w:r>
      <w:r>
        <w:t xml:space="preserve">Notes: Students label the diagram on the handout as you go. Serving size first, always.</w:t>
      </w:r>
    </w:p>
    <w:p>
      <w:pPr>
        <w:pStyle w:val="Heading2"/>
      </w:pPr>
      <w:bookmarkStart w:id="25" w:name="slide-4-get-less-get-more"/>
      <w:r>
        <w:t xml:space="preserve">Slide 4: Get less, get more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Get LESS of these: saturated fat, sodium, added sugars.</w:t>
      </w:r>
    </w:p>
    <w:p>
      <w:pPr>
        <w:numPr>
          <w:ilvl w:val="0"/>
          <w:numId w:val="1004"/>
        </w:numPr>
        <w:pStyle w:val="Compact"/>
      </w:pPr>
      <w:r>
        <w:t xml:space="preserve">Get MORE of these: dietary fiber, vitamin D, calcium, iron, potassium.</w:t>
      </w:r>
    </w:p>
    <w:p>
      <w:pPr>
        <w:numPr>
          <w:ilvl w:val="0"/>
          <w:numId w:val="1004"/>
        </w:numPr>
        <w:pStyle w:val="Compact"/>
      </w:pPr>
      <w:r>
        <w:t xml:space="preserve">Added sugars is new (2020). It separates the sugar in fruit or milk from the sugar the company put in.</w:t>
      </w:r>
    </w:p>
    <w:p>
      <w:pPr>
        <w:numPr>
          <w:ilvl w:val="0"/>
          <w:numId w:val="1004"/>
        </w:numPr>
        <w:pStyle w:val="Compact"/>
      </w:pPr>
      <w:r>
        <w:t xml:space="preserve">Total sugars minus added sugars is the sugar that was already there.</w:t>
      </w:r>
      <w:r>
        <w:t xml:space="preserve"> </w:t>
      </w:r>
      <w:r>
        <w:t xml:space="preserve">Image: the label with the</w:t>
      </w:r>
      <w:r>
        <w:t xml:space="preserve"> </w:t>
      </w:r>
      <w:r>
        <w:t xml:space="preserve">“</w:t>
      </w:r>
      <w:r>
        <w:t xml:space="preserve">get less</w:t>
      </w:r>
      <w:r>
        <w:t xml:space="preserve">”</w:t>
      </w:r>
      <w:r>
        <w:t xml:space="preserve"> </w:t>
      </w:r>
      <w:r>
        <w:t xml:space="preserve">lines circled in one color and the</w:t>
      </w:r>
      <w:r>
        <w:t xml:space="preserve"> </w:t>
      </w:r>
      <w:r>
        <w:t xml:space="preserve">“</w:t>
      </w:r>
      <w:r>
        <w:t xml:space="preserve">get more</w:t>
      </w:r>
      <w:r>
        <w:t xml:space="preserve">”</w:t>
      </w:r>
      <w:r>
        <w:t xml:space="preserve"> </w:t>
      </w:r>
      <w:r>
        <w:t xml:space="preserve">lines in another.</w:t>
      </w:r>
    </w:p>
    <w:p>
      <w:pPr>
        <w:pStyle w:val="Heading2"/>
      </w:pPr>
      <w:bookmarkStart w:id="26" w:name="slide-5-percent-daily-value"/>
      <w:r>
        <w:t xml:space="preserve">Slide 5: Percent daily value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% DV means: how much of a whole day’s worth one serving gives you.</w:t>
      </w:r>
    </w:p>
    <w:p>
      <w:pPr>
        <w:numPr>
          <w:ilvl w:val="0"/>
          <w:numId w:val="1005"/>
        </w:numPr>
        <w:pStyle w:val="Compact"/>
      </w:pPr>
      <w:r>
        <w:t xml:space="preserve">Based on a 2,000 calorie day.</w:t>
      </w:r>
    </w:p>
    <w:p>
      <w:pPr>
        <w:numPr>
          <w:ilvl w:val="0"/>
          <w:numId w:val="1005"/>
        </w:numPr>
        <w:pStyle w:val="Compact"/>
      </w:pPr>
      <w:r>
        <w:t xml:space="preserve">It is NOT the percent of the food. It is the percent of your day.</w:t>
      </w:r>
    </w:p>
    <w:p>
      <w:pPr>
        <w:numPr>
          <w:ilvl w:val="0"/>
          <w:numId w:val="1005"/>
        </w:numPr>
        <w:pStyle w:val="Compact"/>
      </w:pPr>
      <w:r>
        <w:t xml:space="preserve">Sodium 9% DV means one serving uses up 9% of your sodium for the whole day.</w:t>
      </w:r>
      <w:r>
        <w:t xml:space="preserve"> </w:t>
      </w:r>
      <w:r>
        <w:t xml:space="preserve">Notes: This is the misconception to kill today. Say</w:t>
      </w:r>
      <w:r>
        <w:t xml:space="preserve"> </w:t>
      </w:r>
      <w:r>
        <w:t xml:space="preserve">“</w:t>
      </w:r>
      <w:r>
        <w:t xml:space="preserve">percent of your day</w:t>
      </w:r>
      <w:r>
        <w:t xml:space="preserve">”</w:t>
      </w:r>
      <w:r>
        <w:t xml:space="preserve"> </w:t>
      </w:r>
      <w:r>
        <w:t xml:space="preserve">every time.</w:t>
      </w:r>
    </w:p>
    <w:p>
      <w:pPr>
        <w:pStyle w:val="Heading2"/>
      </w:pPr>
      <w:bookmarkStart w:id="27" w:name="slide-6-the-5-and-20-rule"/>
      <w:r>
        <w:t xml:space="preserve">Slide 6: The 5 and 20 rule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5% DV or less is LOW.</w:t>
      </w:r>
    </w:p>
    <w:p>
      <w:pPr>
        <w:numPr>
          <w:ilvl w:val="0"/>
          <w:numId w:val="1006"/>
        </w:numPr>
        <w:pStyle w:val="Compact"/>
      </w:pPr>
      <w:r>
        <w:t xml:space="preserve">20% DV or more is HIGH.</w:t>
      </w:r>
    </w:p>
    <w:p>
      <w:pPr>
        <w:numPr>
          <w:ilvl w:val="0"/>
          <w:numId w:val="1006"/>
        </w:numPr>
        <w:pStyle w:val="Compact"/>
      </w:pPr>
      <w:r>
        <w:t xml:space="preserve">Low is good for the get less list. High is good for the get more list.</w:t>
      </w:r>
    </w:p>
    <w:p>
      <w:pPr>
        <w:numPr>
          <w:ilvl w:val="0"/>
          <w:numId w:val="1006"/>
        </w:numPr>
        <w:pStyle w:val="Compact"/>
      </w:pPr>
      <w:r>
        <w:t xml:space="preserve">Try it: sodium ______% DV on our label. Low, in between, or high? Fiber ______%?</w:t>
      </w:r>
      <w:r>
        <w:t xml:space="preserve"> </w:t>
      </w:r>
      <w:r>
        <w:t xml:space="preserve">Image: a number line from 0 to 100 with 5 and 20 marked.</w:t>
      </w:r>
      <w:r>
        <w:t xml:space="preserve"> </w:t>
      </w:r>
      <w:r>
        <w:t xml:space="preserve">Notes: Fill in from the poster label. Two examples out loud, then the students do them on the handout.</w:t>
      </w:r>
    </w:p>
    <w:p>
      <w:pPr>
        <w:pStyle w:val="Heading2"/>
      </w:pPr>
      <w:bookmarkStart w:id="28" w:name="slide-7-the-servings-trap"/>
      <w:r>
        <w:t xml:space="preserve">Slide 7: The servings trap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The label describes ONE serving.</w:t>
      </w:r>
    </w:p>
    <w:p>
      <w:pPr>
        <w:numPr>
          <w:ilvl w:val="0"/>
          <w:numId w:val="1007"/>
        </w:numPr>
        <w:pStyle w:val="Compact"/>
      </w:pPr>
      <w:r>
        <w:t xml:space="preserve">This bag has ______ servings.</w:t>
      </w:r>
      <w:r>
        <w:t xml:space="preserve"> </w:t>
      </w:r>
      <w:r>
        <w:rPr>
          <w:rStyle w:val="TeacherNote"/>
        </w:rPr>
        <w:t xml:space="preserve">[Sal: your poster label.]</w:t>
      </w:r>
    </w:p>
    <w:p>
      <w:pPr>
        <w:numPr>
          <w:ilvl w:val="0"/>
          <w:numId w:val="1007"/>
        </w:numPr>
        <w:pStyle w:val="Compact"/>
      </w:pPr>
      <w:r>
        <w:t xml:space="preserve">Eat the bag, multiply everything by ______.</w:t>
      </w:r>
    </w:p>
    <w:p>
      <w:pPr>
        <w:numPr>
          <w:ilvl w:val="0"/>
          <w:numId w:val="1007"/>
        </w:numPr>
        <w:pStyle w:val="Compact"/>
      </w:pPr>
      <w:r>
        <w:t xml:space="preserve">Calories: ______ x ______ = ______. Sodium: ______ x ______ = ______ mg.</w:t>
      </w:r>
      <w:r>
        <w:t xml:space="preserve"> </w:t>
      </w:r>
      <w:r>
        <w:t xml:space="preserve">Notes: Do sodium out loud. Students do calories on the handout.</w:t>
      </w:r>
    </w:p>
    <w:p>
      <w:pPr>
        <w:pStyle w:val="Heading2"/>
      </w:pPr>
      <w:bookmarkStart w:id="29" w:name="slide-8-the-label-scavenger-hunt"/>
      <w:r>
        <w:t xml:space="preserve">Slide 8: The Label Scavenger Hunt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Five packages at your station. Serving size first, then everything else.</w:t>
      </w:r>
    </w:p>
    <w:p>
      <w:pPr>
        <w:numPr>
          <w:ilvl w:val="0"/>
          <w:numId w:val="1008"/>
        </w:numPr>
        <w:pStyle w:val="Compact"/>
      </w:pPr>
      <w:r>
        <w:t xml:space="preserve">Part 1: fill one row per package on the table.</w:t>
      </w:r>
    </w:p>
    <w:p>
      <w:pPr>
        <w:numPr>
          <w:ilvl w:val="0"/>
          <w:numId w:val="1008"/>
        </w:numPr>
        <w:pStyle w:val="Compact"/>
      </w:pPr>
      <w:r>
        <w:t xml:space="preserve">Part 2: answer the six hunt questions. Every answer has a package name AND a number.</w:t>
      </w:r>
    </w:p>
    <w:p>
      <w:pPr>
        <w:numPr>
          <w:ilvl w:val="0"/>
          <w:numId w:val="1008"/>
        </w:numPr>
        <w:pStyle w:val="Compact"/>
      </w:pPr>
      <w:r>
        <w:t xml:space="preserve">“</w:t>
      </w:r>
      <w:r>
        <w:t xml:space="preserve">It looks unhealthy</w:t>
      </w:r>
      <w:r>
        <w:t xml:space="preserve">”</w:t>
      </w:r>
      <w:r>
        <w:t xml:space="preserve"> </w:t>
      </w:r>
      <w:r>
        <w:t xml:space="preserve">is not evidence. A number is.</w:t>
      </w:r>
    </w:p>
    <w:p>
      <w:pPr>
        <w:numPr>
          <w:ilvl w:val="0"/>
          <w:numId w:val="1008"/>
        </w:numPr>
        <w:pStyle w:val="Compact"/>
      </w:pPr>
      <w:r>
        <w:t xml:space="preserve">Fifteen minutes.</w:t>
      </w:r>
      <w:r>
        <w:t xml:space="preserve"> </w:t>
      </w:r>
      <w:r>
        <w:t xml:space="preserve">Notes: Clipboard checklist: reads serving size before calories; gives a number as evidence; found the 20% or more item correctly.</w:t>
      </w:r>
    </w:p>
    <w:p>
      <w:pPr>
        <w:pStyle w:val="Heading2"/>
      </w:pPr>
      <w:bookmarkStart w:id="30" w:name="slide-9-rotate-optional"/>
      <w:r>
        <w:t xml:space="preserve">Slide 9: Rotate (optional)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At seven minutes, teams move one station to the right.</w:t>
      </w:r>
    </w:p>
    <w:p>
      <w:pPr>
        <w:numPr>
          <w:ilvl w:val="0"/>
          <w:numId w:val="1009"/>
        </w:numPr>
        <w:pStyle w:val="Compact"/>
      </w:pPr>
      <w:r>
        <w:t xml:space="preserve">Take your handout. Leave the packages.</w:t>
      </w:r>
    </w:p>
    <w:p>
      <w:pPr>
        <w:numPr>
          <w:ilvl w:val="0"/>
          <w:numId w:val="1009"/>
        </w:numPr>
        <w:pStyle w:val="Compact"/>
      </w:pPr>
      <w:r>
        <w:t xml:space="preserve">Finish the table with the new packages.</w:t>
      </w:r>
      <w:r>
        <w:t xml:space="preserve"> </w:t>
      </w:r>
      <w:r>
        <w:t xml:space="preserve">Notes: Use this slide only if you want every team to see all fifteen packages. Skip it if the room is tight.</w:t>
      </w:r>
    </w:p>
    <w:p>
      <w:pPr>
        <w:pStyle w:val="Heading2"/>
      </w:pPr>
      <w:bookmarkStart w:id="31" w:name="slide-10-share"/>
      <w:r>
        <w:t xml:space="preserve">Slide 10: Share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One question per team. Read the answer and the evidence.</w:t>
      </w:r>
    </w:p>
    <w:p>
      <w:pPr>
        <w:numPr>
          <w:ilvl w:val="0"/>
          <w:numId w:val="1010"/>
        </w:numPr>
        <w:pStyle w:val="Compact"/>
      </w:pPr>
      <w:r>
        <w:t xml:space="preserve">Class: was the evidence a number?</w:t>
      </w:r>
    </w:p>
    <w:p>
      <w:pPr>
        <w:numPr>
          <w:ilvl w:val="0"/>
          <w:numId w:val="1010"/>
        </w:numPr>
        <w:pStyle w:val="Compact"/>
      </w:pPr>
      <w:r>
        <w:t xml:space="preserve">The class</w:t>
      </w:r>
      <w:r>
        <w:t xml:space="preserve"> </w:t>
      </w:r>
      <w:r>
        <w:t xml:space="preserve">“</w:t>
      </w:r>
      <w:r>
        <w:t xml:space="preserve">most sodium per serving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most added sugars</w:t>
      </w:r>
      <w:r>
        <w:t xml:space="preserve">”</w:t>
      </w:r>
      <w:r>
        <w:t xml:space="preserve"> </w:t>
      </w:r>
      <w:r>
        <w:t xml:space="preserve">go on the board and stay up until tomorrow.</w:t>
      </w:r>
      <w:r>
        <w:t xml:space="preserve"> </w:t>
      </w:r>
      <w:r>
        <w:t xml:space="preserve">Notes: Leave the two numbers on the board for the Day 2 do now.</w:t>
      </w:r>
    </w:p>
    <w:p>
      <w:pPr>
        <w:pStyle w:val="Heading2"/>
      </w:pPr>
      <w:bookmarkStart w:id="32" w:name="slide-11-exit-card"/>
      <w:r>
        <w:t xml:space="preserve">Slide 11: Exit card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3 parts of a Nutrition Facts label and what each one tells you.</w:t>
      </w:r>
    </w:p>
    <w:p>
      <w:pPr>
        <w:numPr>
          <w:ilvl w:val="0"/>
          <w:numId w:val="1011"/>
        </w:numPr>
        <w:pStyle w:val="Compact"/>
      </w:pPr>
      <w:r>
        <w:t xml:space="preserve">2 numbers from a package you read today, with the package name.</w:t>
      </w:r>
    </w:p>
    <w:p>
      <w:pPr>
        <w:numPr>
          <w:ilvl w:val="0"/>
          <w:numId w:val="1011"/>
        </w:numPr>
        <w:pStyle w:val="Compact"/>
      </w:pPr>
      <w:r>
        <w:t xml:space="preserve">1 question you still have about labels.</w:t>
      </w:r>
    </w:p>
    <w:p>
      <w:pPr>
        <w:numPr>
          <w:ilvl w:val="0"/>
          <w:numId w:val="1011"/>
        </w:numPr>
        <w:pStyle w:val="Compact"/>
      </w:pPr>
      <w:r>
        <w:t xml:space="preserve">Three volunteers read one line.</w:t>
      </w:r>
      <w:r>
        <w:t xml:space="preserve"> </w:t>
      </w:r>
      <w:r>
        <w:t xml:space="preserve">Notes: Sort into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needs more.</w:t>
      </w:r>
      <w:r>
        <w:t xml:space="preserve">”</w:t>
      </w:r>
    </w:p>
    <w:p>
      <w:r>
        <w:br w:type="page"/>
      </w:r>
    </w:p>
    <w:p>
      <w:pPr>
        <w:pStyle w:val="Heading1"/>
      </w:pPr>
      <w:bookmarkStart w:id="33" w:name="day-2-spot-the-trick"/>
      <w:r>
        <w:t xml:space="preserve">Day 2: Spot the trick</w:t>
      </w:r>
      <w:bookmarkEnd w:id="33"/>
    </w:p>
    <w:p>
      <w:pPr>
        <w:pStyle w:val="Heading2"/>
      </w:pPr>
      <w:bookmarkStart w:id="34" w:name="slide-12-do-now"/>
      <w:r>
        <w:t xml:space="preserve">Slide 12: Do now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 cereal box says</w:t>
      </w:r>
      <w:r>
        <w:t xml:space="preserve"> </w:t>
      </w:r>
      <w:r>
        <w:t xml:space="preserve">“</w:t>
      </w:r>
      <w:r>
        <w:t xml:space="preserve">Made with whole grain.</w:t>
      </w:r>
      <w:r>
        <w:t xml:space="preserve">”</w:t>
      </w:r>
    </w:p>
    <w:p>
      <w:pPr>
        <w:numPr>
          <w:ilvl w:val="0"/>
          <w:numId w:val="1012"/>
        </w:numPr>
        <w:pStyle w:val="Compact"/>
      </w:pPr>
      <w:r>
        <w:t xml:space="preserve">Does that mean it is healthy? Yes, no, or it depends.</w:t>
      </w:r>
    </w:p>
    <w:p>
      <w:pPr>
        <w:numPr>
          <w:ilvl w:val="0"/>
          <w:numId w:val="1012"/>
        </w:numPr>
        <w:pStyle w:val="Compact"/>
      </w:pPr>
      <w:r>
        <w:t xml:space="preserve">What would you need to see to be sure?</w:t>
      </w:r>
    </w:p>
    <w:p>
      <w:pPr>
        <w:numPr>
          <w:ilvl w:val="0"/>
          <w:numId w:val="1012"/>
        </w:numPr>
        <w:pStyle w:val="Compact"/>
      </w:pPr>
      <w:r>
        <w:t xml:space="preserve">One minute.</w:t>
      </w:r>
      <w:r>
        <w:t xml:space="preserve"> </w:t>
      </w:r>
      <w:r>
        <w:t xml:space="preserve">Notes: Most say</w:t>
      </w:r>
      <w:r>
        <w:t xml:space="preserve"> </w:t>
      </w:r>
      <w:r>
        <w:t xml:space="preserve">“</w:t>
      </w:r>
      <w:r>
        <w:t xml:space="preserve">it depends.</w:t>
      </w:r>
      <w:r>
        <w:t xml:space="preserve">”</w:t>
      </w:r>
      <w:r>
        <w:t xml:space="preserve"> </w:t>
      </w:r>
      <w:r>
        <w:t xml:space="preserve">“</w:t>
      </w:r>
      <w:r>
        <w:t xml:space="preserve">Good. Today you find out what it depends on, and then you catch a company in the act.</w:t>
      </w:r>
      <w:r>
        <w:t xml:space="preserve">”</w:t>
      </w:r>
    </w:p>
    <w:p>
      <w:pPr>
        <w:pStyle w:val="Heading2"/>
      </w:pPr>
      <w:bookmarkStart w:id="35" w:name="slide-13-trick-1-the-serving-size-game"/>
      <w:r>
        <w:t xml:space="preserve">Slide 13: Trick 1, the serving size game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 20 ounce bottle. The label says 2.5 servings.</w:t>
      </w:r>
    </w:p>
    <w:p>
      <w:pPr>
        <w:numPr>
          <w:ilvl w:val="0"/>
          <w:numId w:val="1013"/>
        </w:numPr>
        <w:pStyle w:val="Compact"/>
      </w:pPr>
      <w:r>
        <w:t xml:space="preserve">Who drinks 40% of a bottle and puts it back?</w:t>
      </w:r>
    </w:p>
    <w:p>
      <w:pPr>
        <w:numPr>
          <w:ilvl w:val="0"/>
          <w:numId w:val="1013"/>
        </w:numPr>
        <w:pStyle w:val="Compact"/>
      </w:pPr>
      <w:r>
        <w:t xml:space="preserve">The numbers look small because the serving is small.</w:t>
      </w:r>
    </w:p>
    <w:p>
      <w:pPr>
        <w:numPr>
          <w:ilvl w:val="0"/>
          <w:numId w:val="1013"/>
        </w:numPr>
        <w:pStyle w:val="Compact"/>
      </w:pPr>
      <w:r>
        <w:t xml:space="preserve">Catch it with: servings per container. Then multiply.</w:t>
      </w:r>
      <w:r>
        <w:t xml:space="preserve"> </w:t>
      </w:r>
      <w:r>
        <w:t xml:space="preserve">Image: a 20 ounce soda bottle with</w:t>
      </w:r>
      <w:r>
        <w:t xml:space="preserve"> </w:t>
      </w:r>
      <w:r>
        <w:t xml:space="preserve">“</w:t>
      </w:r>
      <w:r>
        <w:t xml:space="preserve">2.5 servings</w:t>
      </w:r>
      <w:r>
        <w:t xml:space="preserve">”</w:t>
      </w:r>
      <w:r>
        <w:t xml:space="preserve"> </w:t>
      </w:r>
      <w:r>
        <w:t xml:space="preserve">circled on its label.</w:t>
      </w:r>
    </w:p>
    <w:p>
      <w:pPr>
        <w:pStyle w:val="Heading2"/>
      </w:pPr>
      <w:bookmarkStart w:id="36" w:name="slide-14-trick-2-natural"/>
      <w:r>
        <w:t xml:space="preserve">Slide 14: Trick 2,</w:t>
      </w:r>
      <w:r>
        <w:t xml:space="preserve"> </w:t>
      </w:r>
      <w:r>
        <w:t xml:space="preserve">“</w:t>
      </w:r>
      <w:r>
        <w:t xml:space="preserve">natural</w:t>
      </w:r>
      <w:r>
        <w:t xml:space="preserve">”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The FDA has never formally defined</w:t>
      </w:r>
      <w:r>
        <w:t xml:space="preserve"> </w:t>
      </w:r>
      <w:r>
        <w:t xml:space="preserve">“</w:t>
      </w:r>
      <w:r>
        <w:t xml:space="preserve">natural</w:t>
      </w:r>
      <w:r>
        <w:t xml:space="preserve">”</w:t>
      </w:r>
      <w:r>
        <w:t xml:space="preserve"> </w:t>
      </w:r>
      <w:r>
        <w:t xml:space="preserve">for most foods.</w:t>
      </w:r>
    </w:p>
    <w:p>
      <w:pPr>
        <w:numPr>
          <w:ilvl w:val="0"/>
          <w:numId w:val="1014"/>
        </w:numPr>
        <w:pStyle w:val="Compact"/>
      </w:pPr>
      <w:r>
        <w:t xml:space="preserve">So it can go on almost anything. It does not mean healthy, organic, or low in sugar.</w:t>
      </w:r>
    </w:p>
    <w:p>
      <w:pPr>
        <w:numPr>
          <w:ilvl w:val="0"/>
          <w:numId w:val="1014"/>
        </w:numPr>
        <w:pStyle w:val="Compact"/>
      </w:pPr>
      <w:r>
        <w:t xml:space="preserve">Catch it with: the ingredient list. What is actually in it?</w:t>
      </w:r>
      <w:r>
        <w:t xml:space="preserve"> </w:t>
      </w:r>
      <w:r>
        <w:t xml:space="preserve">Image: three very different packages (chips, a juice drink, candy) all with the word</w:t>
      </w:r>
      <w:r>
        <w:t xml:space="preserve"> </w:t>
      </w:r>
      <w:r>
        <w:t xml:space="preserve">“</w:t>
      </w:r>
      <w:r>
        <w:t xml:space="preserve">natural</w:t>
      </w:r>
      <w:r>
        <w:t xml:space="preserve">”</w:t>
      </w:r>
      <w:r>
        <w:t xml:space="preserve"> </w:t>
      </w:r>
      <w:r>
        <w:t xml:space="preserve">on the front.</w:t>
      </w:r>
      <w:r>
        <w:t xml:space="preserve"> </w:t>
      </w:r>
      <w:r>
        <w:t xml:space="preserve">Notes: FDA’s page</w:t>
      </w:r>
      <w:r>
        <w:t xml:space="preserve"> </w:t>
      </w:r>
      <w:r>
        <w:t xml:space="preserve">“</w:t>
      </w:r>
      <w:r>
        <w:t xml:space="preserve">Use of the Term Natural on Food Labeling</w:t>
      </w:r>
      <w:r>
        <w:t xml:space="preserve">”</w:t>
      </w:r>
      <w:r>
        <w:t xml:space="preserve"> </w:t>
      </w:r>
      <w:r>
        <w:t xml:space="preserve">says the agency has a longstanding policy but no formal definition.</w:t>
      </w:r>
      <w:r>
        <w:t xml:space="preserve"> </w:t>
      </w:r>
      <w:r>
        <w:rPr>
          <w:rStyle w:val="TeacherNote"/>
        </w:rPr>
        <w:t xml:space="preserve">[Sal: check for a 2025 or 2026 update.]</w:t>
      </w:r>
    </w:p>
    <w:p>
      <w:pPr>
        <w:pStyle w:val="Heading2"/>
      </w:pPr>
      <w:bookmarkStart w:id="37" w:name="X6376cd5f76ddb9e3af3664db46a49fa31ecac6b"/>
      <w:r>
        <w:t xml:space="preserve">Slide 15: Trick 3, true but beside the point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“</w:t>
      </w:r>
      <w:r>
        <w:t xml:space="preserve">Fat free</w:t>
      </w:r>
      <w:r>
        <w:t xml:space="preserve">”</w:t>
      </w:r>
      <w:r>
        <w:t xml:space="preserve"> </w:t>
      </w:r>
      <w:r>
        <w:t xml:space="preserve">on candy. Candy never had fat. Look at added sugars.</w:t>
      </w:r>
    </w:p>
    <w:p>
      <w:pPr>
        <w:numPr>
          <w:ilvl w:val="0"/>
          <w:numId w:val="1015"/>
        </w:numPr>
        <w:pStyle w:val="Compact"/>
      </w:pPr>
      <w:r>
        <w:t xml:space="preserve">“</w:t>
      </w:r>
      <w:r>
        <w:t xml:space="preserve">Made with real fruit.</w:t>
      </w:r>
      <w:r>
        <w:t xml:space="preserve">”</w:t>
      </w:r>
      <w:r>
        <w:t xml:space="preserve"> </w:t>
      </w:r>
      <w:r>
        <w:t xml:space="preserve">How much? Where is fruit on the ingredient list?</w:t>
      </w:r>
    </w:p>
    <w:p>
      <w:pPr>
        <w:numPr>
          <w:ilvl w:val="0"/>
          <w:numId w:val="1015"/>
        </w:numPr>
        <w:pStyle w:val="Compact"/>
      </w:pPr>
      <w:r>
        <w:t xml:space="preserve">“</w:t>
      </w:r>
      <w:r>
        <w:t xml:space="preserve">Multigrain</w:t>
      </w:r>
      <w:r>
        <w:t xml:space="preserve">”</w:t>
      </w:r>
      <w:r>
        <w:t xml:space="preserve"> </w:t>
      </w:r>
      <w:r>
        <w:t xml:space="preserve">means more than one grain. It does not mean whole grain. Look for</w:t>
      </w:r>
      <w:r>
        <w:t xml:space="preserve"> </w:t>
      </w:r>
      <w:r>
        <w:t xml:space="preserve">“</w:t>
      </w:r>
      <w:r>
        <w:t xml:space="preserve">whole</w:t>
      </w:r>
      <w:r>
        <w:t xml:space="preserve">”</w:t>
      </w:r>
      <w:r>
        <w:t xml:space="preserve"> </w:t>
      </w:r>
      <w:r>
        <w:t xml:space="preserve">as the first word of the first ingredient.</w:t>
      </w:r>
    </w:p>
    <w:p>
      <w:pPr>
        <w:numPr>
          <w:ilvl w:val="0"/>
          <w:numId w:val="1015"/>
        </w:numPr>
        <w:pStyle w:val="Compact"/>
      </w:pPr>
      <w:r>
        <w:t xml:space="preserve">Catch it with: the line the claim is not talking about.</w:t>
      </w:r>
      <w:r>
        <w:t xml:space="preserve"> </w:t>
      </w:r>
      <w:r>
        <w:t xml:space="preserve">Image: a gummy snack package with</w:t>
      </w:r>
      <w:r>
        <w:t xml:space="preserve"> </w:t>
      </w:r>
      <w:r>
        <w:t xml:space="preserve">“</w:t>
      </w:r>
      <w:r>
        <w:t xml:space="preserve">made with real fruit</w:t>
      </w:r>
      <w:r>
        <w:t xml:space="preserve">”</w:t>
      </w:r>
      <w:r>
        <w:t xml:space="preserve"> </w:t>
      </w:r>
      <w:r>
        <w:t xml:space="preserve">on the front and an ingredient list starting with corn syrup.</w:t>
      </w:r>
    </w:p>
    <w:p>
      <w:pPr>
        <w:pStyle w:val="Heading2"/>
      </w:pPr>
      <w:bookmarkStart w:id="38" w:name="slide-16-trick-4-the-health-halo"/>
      <w:r>
        <w:t xml:space="preserve">Slide 16: Trick 4, the health halo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A green package. A leaf. The word</w:t>
      </w:r>
      <w:r>
        <w:t xml:space="preserve"> </w:t>
      </w:r>
      <w:r>
        <w:t xml:space="preserve">“</w:t>
      </w:r>
      <w:r>
        <w:t xml:space="preserve">wellness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fit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smart.</w:t>
      </w:r>
      <w:r>
        <w:t xml:space="preserve">”</w:t>
      </w:r>
    </w:p>
    <w:p>
      <w:pPr>
        <w:numPr>
          <w:ilvl w:val="0"/>
          <w:numId w:val="1016"/>
        </w:numPr>
        <w:pStyle w:val="Compact"/>
      </w:pPr>
      <w:r>
        <w:t xml:space="preserve">None of those is a fact.</w:t>
      </w:r>
    </w:p>
    <w:p>
      <w:pPr>
        <w:numPr>
          <w:ilvl w:val="0"/>
          <w:numId w:val="1016"/>
        </w:numPr>
        <w:pStyle w:val="Compact"/>
      </w:pPr>
      <w:r>
        <w:t xml:space="preserve">Your brain reads the color before it reads the label. Companies know that.</w:t>
      </w:r>
    </w:p>
    <w:p>
      <w:pPr>
        <w:numPr>
          <w:ilvl w:val="0"/>
          <w:numId w:val="1016"/>
        </w:numPr>
        <w:pStyle w:val="Compact"/>
      </w:pPr>
      <w:r>
        <w:t xml:space="preserve">Catch it with: ignore the front. Read the back.</w:t>
      </w:r>
      <w:r>
        <w:t xml:space="preserve"> </w:t>
      </w:r>
      <w:r>
        <w:t xml:space="preserve">Image: two identical labels, one on a bright green package with a leaf and one on a plain package.</w:t>
      </w:r>
    </w:p>
    <w:p>
      <w:pPr>
        <w:pStyle w:val="Heading2"/>
      </w:pPr>
      <w:bookmarkStart w:id="39" w:name="Xa66804c060636ad7ede34786bd84c5e2b758302"/>
      <w:r>
        <w:t xml:space="preserve">Slide 17: Trick 5, three kinds of</w:t>
      </w:r>
      <w:r>
        <w:t xml:space="preserve"> </w:t>
      </w:r>
      <w:r>
        <w:t xml:space="preserve">“</w:t>
      </w:r>
      <w:r>
        <w:t xml:space="preserve">less sugar</w:t>
      </w:r>
      <w:r>
        <w:t xml:space="preserve">”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“</w:t>
      </w:r>
      <w:r>
        <w:t xml:space="preserve">No sugar added</w:t>
      </w:r>
      <w:r>
        <w:t xml:space="preserve">”</w:t>
      </w:r>
      <w:r>
        <w:t xml:space="preserve">: nothing was put in, but the food may still be full of natural sugar. 100% juice is the classic case.</w:t>
      </w:r>
    </w:p>
    <w:p>
      <w:pPr>
        <w:numPr>
          <w:ilvl w:val="0"/>
          <w:numId w:val="1017"/>
        </w:numPr>
        <w:pStyle w:val="Compact"/>
      </w:pPr>
      <w:r>
        <w:t xml:space="preserve">“</w:t>
      </w:r>
      <w:r>
        <w:t xml:space="preserve">Sugar free</w:t>
      </w:r>
      <w:r>
        <w:t xml:space="preserve">”</w:t>
      </w:r>
      <w:r>
        <w:t xml:space="preserve">: less than half a gram per serving.</w:t>
      </w:r>
    </w:p>
    <w:p>
      <w:pPr>
        <w:numPr>
          <w:ilvl w:val="0"/>
          <w:numId w:val="1017"/>
        </w:numPr>
        <w:pStyle w:val="Compact"/>
      </w:pPr>
      <w:r>
        <w:t xml:space="preserve">“</w:t>
      </w:r>
      <w:r>
        <w:t xml:space="preserve">Reduced sugar</w:t>
      </w:r>
      <w:r>
        <w:t xml:space="preserve">”</w:t>
      </w:r>
      <w:r>
        <w:t xml:space="preserve">: at least 25% less than the regular version. Which can still be a lot.</w:t>
      </w:r>
    </w:p>
    <w:p>
      <w:pPr>
        <w:numPr>
          <w:ilvl w:val="0"/>
          <w:numId w:val="1017"/>
        </w:numPr>
        <w:pStyle w:val="Compact"/>
      </w:pPr>
      <w:r>
        <w:t xml:space="preserve">Catch it with: total sugars AND added sugars.</w:t>
      </w:r>
      <w:r>
        <w:t xml:space="preserve"> </w:t>
      </w:r>
      <w:r>
        <w:t xml:space="preserve">Notes: Definitions from FDA labeling rules. The fix for all five tricks is the same: turn it over and find the line.</w:t>
      </w:r>
    </w:p>
    <w:p>
      <w:pPr>
        <w:pStyle w:val="Heading2"/>
      </w:pPr>
      <w:bookmarkStart w:id="40" w:name="slide-18-comparison-1-the-juice-aisle"/>
      <w:r>
        <w:t xml:space="preserve">Slide 18: Comparison 1, the juice aisle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Product A: 100% orange juice. Product B: an orange drink.</w:t>
      </w:r>
    </w:p>
    <w:p>
      <w:pPr>
        <w:numPr>
          <w:ilvl w:val="0"/>
          <w:numId w:val="1018"/>
        </w:numPr>
        <w:pStyle w:val="Compact"/>
      </w:pPr>
      <w:r>
        <w:t xml:space="preserve">Both say</w:t>
      </w:r>
      <w:r>
        <w:t xml:space="preserve"> </w:t>
      </w:r>
      <w:r>
        <w:t xml:space="preserve">“</w:t>
      </w:r>
      <w:r>
        <w:t xml:space="preserve">excellent source of vitamin C.</w:t>
      </w:r>
      <w:r>
        <w:t xml:space="preserve">”</w:t>
      </w:r>
    </w:p>
    <w:p>
      <w:pPr>
        <w:numPr>
          <w:ilvl w:val="0"/>
          <w:numId w:val="1018"/>
        </w:numPr>
        <w:pStyle w:val="Compact"/>
      </w:pPr>
      <w:r>
        <w:t xml:space="preserve">Fill the compare table. Circle the better choice. Name the trick on the front.</w:t>
      </w:r>
    </w:p>
    <w:p>
      <w:pPr>
        <w:numPr>
          <w:ilvl w:val="0"/>
          <w:numId w:val="1018"/>
        </w:numPr>
        <w:pStyle w:val="Compact"/>
      </w:pPr>
      <w:r>
        <w:t xml:space="preserve">Whole container: if you drank all of B, how many grams of added sugars?</w:t>
      </w:r>
      <w:r>
        <w:t xml:space="preserve"> </w:t>
      </w:r>
      <w:r>
        <w:t xml:space="preserve">Image: two cartons side by side, labels on the handout.</w:t>
      </w:r>
      <w:r>
        <w:t xml:space="preserve"> </w:t>
      </w:r>
      <w:r>
        <w:t xml:space="preserve">Notes: B is 10% juice; the vitamin C is added as ascorbic acid. 8 servings x 28 g = 224 g added sugars in the bottle, about 4.5 days’ worth.</w:t>
      </w:r>
    </w:p>
    <w:p>
      <w:pPr>
        <w:pStyle w:val="Heading2"/>
      </w:pPr>
      <w:bookmarkStart w:id="41" w:name="slide-19-comparison-2-the-chip-aisle"/>
      <w:r>
        <w:t xml:space="preserve">Slide 19: Comparison 2, the chip aisle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Product C: veggie straws.</w:t>
      </w:r>
      <w:r>
        <w:t xml:space="preserve"> </w:t>
      </w:r>
      <w:r>
        <w:t xml:space="preserve">“</w:t>
      </w:r>
      <w:r>
        <w:t xml:space="preserve">Made with real vegetables. 30% less fat.</w:t>
      </w:r>
      <w:r>
        <w:t xml:space="preserve">”</w:t>
      </w:r>
    </w:p>
    <w:p>
      <w:pPr>
        <w:numPr>
          <w:ilvl w:val="0"/>
          <w:numId w:val="1019"/>
        </w:numPr>
        <w:pStyle w:val="Compact"/>
      </w:pPr>
      <w:r>
        <w:t xml:space="preserve">Product D: potato chips.</w:t>
      </w:r>
      <w:r>
        <w:t xml:space="preserve"> </w:t>
      </w:r>
      <w:r>
        <w:t xml:space="preserve">“</w:t>
      </w:r>
      <w:r>
        <w:t xml:space="preserve">Made with real potatoes.</w:t>
      </w:r>
      <w:r>
        <w:t xml:space="preserve">”</w:t>
      </w:r>
    </w:p>
    <w:p>
      <w:pPr>
        <w:numPr>
          <w:ilvl w:val="0"/>
          <w:numId w:val="1019"/>
        </w:numPr>
        <w:pStyle w:val="Compact"/>
      </w:pPr>
      <w:r>
        <w:t xml:space="preserve">Which wins on calories? Fat? Sodium? Fiber? Protein? Vitamins?</w:t>
      </w:r>
    </w:p>
    <w:p>
      <w:pPr>
        <w:numPr>
          <w:ilvl w:val="0"/>
          <w:numId w:val="1019"/>
        </w:numPr>
        <w:pStyle w:val="Compact"/>
      </w:pPr>
      <w:r>
        <w:t xml:space="preserve">Is either one a health food?</w:t>
      </w:r>
      <w:r>
        <w:t xml:space="preserve"> </w:t>
      </w:r>
      <w:r>
        <w:t xml:space="preserve">Notes: C wins calories and fat; D wins sodium, fiber, protein, and vitamins. The vegetable in C is powder, sixth on the list, with no vitamin A or C to show for it.</w:t>
      </w:r>
      <w:r>
        <w:t xml:space="preserve"> </w:t>
      </w:r>
      <w:r>
        <w:t xml:space="preserve">“</w:t>
      </w:r>
      <w:r>
        <w:t xml:space="preserve">Neither is a health food</w:t>
      </w:r>
      <w:r>
        <w:t xml:space="preserve">”</w:t>
      </w:r>
      <w:r>
        <w:t xml:space="preserve"> </w:t>
      </w:r>
      <w:r>
        <w:t xml:space="preserve">is the best answer.</w:t>
      </w:r>
    </w:p>
    <w:p>
      <w:pPr>
        <w:pStyle w:val="Heading2"/>
      </w:pPr>
      <w:bookmarkStart w:id="42" w:name="slide-20-the-ad"/>
      <w:r>
        <w:t xml:space="preserve">Slide 20: The ad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SunBurst Fruit Bites.</w:t>
      </w:r>
      <w:r>
        <w:t xml:space="preserve"> </w:t>
      </w:r>
      <w:r>
        <w:t xml:space="preserve">“</w:t>
      </w:r>
      <w:r>
        <w:t xml:space="preserve">Made with REAL fruit. Fat free. Excellent source of vitamin C. The healthy snack for active kids.</w:t>
      </w:r>
      <w:r>
        <w:t xml:space="preserve">”</w:t>
      </w:r>
    </w:p>
    <w:p>
      <w:pPr>
        <w:numPr>
          <w:ilvl w:val="0"/>
          <w:numId w:val="1020"/>
        </w:numPr>
        <w:pStyle w:val="Compact"/>
      </w:pPr>
      <w:r>
        <w:t xml:space="preserve">Here is the back of the box. [Show the label and the ingredient list from the handout.]</w:t>
      </w:r>
    </w:p>
    <w:p>
      <w:pPr>
        <w:numPr>
          <w:ilvl w:val="0"/>
          <w:numId w:val="1020"/>
        </w:numPr>
        <w:pStyle w:val="Compact"/>
      </w:pPr>
      <w:r>
        <w:t xml:space="preserve">Write a four-sentence critique: the claim, then three pieces of evidence from the label or ingredients that the claim hides.</w:t>
      </w:r>
    </w:p>
    <w:p>
      <w:pPr>
        <w:numPr>
          <w:ilvl w:val="0"/>
          <w:numId w:val="1020"/>
        </w:numPr>
        <w:pStyle w:val="Compact"/>
      </w:pPr>
      <w:r>
        <w:t xml:space="preserve">Frame:</w:t>
      </w:r>
      <w:r>
        <w:t xml:space="preserve"> </w:t>
      </w:r>
      <w:r>
        <w:t xml:space="preserve">“</w:t>
      </w:r>
      <w:r>
        <w:t xml:space="preserve">The ad says</w:t>
      </w:r>
      <w:r>
        <w:t xml:space="preserve"> </w:t>
      </w:r>
      <w:r>
        <w:rPr>
          <w:i/>
          <w:b/>
        </w:rPr>
        <w:t xml:space="preserve">, but the label shows</w:t>
      </w:r>
      <w:r>
        <w:rPr>
          <w:i/>
          <w:b/>
        </w:rPr>
        <w:t xml:space="preserve"> </w:t>
      </w:r>
      <w:r>
        <w:t xml:space="preserve">.</w:t>
      </w:r>
      <w:r>
        <w:t xml:space="preserve">”</w:t>
      </w:r>
      <w:r>
        <w:t xml:space="preserve"> </w:t>
      </w:r>
      <w:r>
        <w:t xml:space="preserve">Image: the ad as described on the handout: a smiling kid on a soccer field holding a pouch, strawberries and oranges across the package.</w:t>
      </w:r>
      <w:r>
        <w:t xml:space="preserve"> </w:t>
      </w:r>
      <w:r>
        <w:t xml:space="preserve">Notes: Model one sentence:</w:t>
      </w:r>
      <w:r>
        <w:t xml:space="preserve"> </w:t>
      </w:r>
      <w:r>
        <w:t xml:space="preserve">“</w:t>
      </w:r>
      <w:r>
        <w:t xml:space="preserve">The ad says</w:t>
      </w:r>
      <w:r>
        <w:t xml:space="preserve"> </w:t>
      </w:r>
      <w:r>
        <w:t xml:space="preserve">‘</w:t>
      </w:r>
      <w:r>
        <w:t xml:space="preserve">made with real fruit,</w:t>
      </w:r>
      <w:r>
        <w:t xml:space="preserve">’</w:t>
      </w:r>
      <w:r>
        <w:t xml:space="preserve"> </w:t>
      </w:r>
      <w:r>
        <w:t xml:space="preserve">but the first ingredient is corn syrup.</w:t>
      </w:r>
      <w:r>
        <w:t xml:space="preserve">”</w:t>
      </w:r>
      <w:r>
        <w:t xml:space="preserve"> </w:t>
      </w:r>
      <w:r>
        <w:t xml:space="preserve">Ten minutes.</w:t>
      </w:r>
    </w:p>
    <w:p>
      <w:pPr>
        <w:pStyle w:val="Heading2"/>
      </w:pPr>
      <w:bookmarkStart w:id="43" w:name="slide-21-one-apple-for-comparison"/>
      <w:r>
        <w:t xml:space="preserve">Slide 21: One apple, for comparison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A medium apple: 95 calories, 4 g fiber, 0 g added sugars, 0 mg sodium.</w:t>
      </w:r>
    </w:p>
    <w:p>
      <w:pPr>
        <w:numPr>
          <w:ilvl w:val="0"/>
          <w:numId w:val="1021"/>
        </w:numPr>
        <w:pStyle w:val="Compact"/>
      </w:pPr>
      <w:r>
        <w:t xml:space="preserve">One pouch of Fruit Bites: 90 calories, 0 g fiber, 11 g added sugars.</w:t>
      </w:r>
    </w:p>
    <w:p>
      <w:pPr>
        <w:numPr>
          <w:ilvl w:val="0"/>
          <w:numId w:val="1021"/>
        </w:numPr>
        <w:pStyle w:val="Compact"/>
      </w:pPr>
      <w:r>
        <w:t xml:space="preserve">Same calories. Not the same food.</w:t>
      </w:r>
    </w:p>
    <w:p>
      <w:pPr>
        <w:numPr>
          <w:ilvl w:val="0"/>
          <w:numId w:val="1021"/>
        </w:numPr>
        <w:pStyle w:val="Compact"/>
      </w:pPr>
      <w:r>
        <w:t xml:space="preserve">Grade 8 stretch: design an honest label for a snack that could truthfully say</w:t>
      </w:r>
      <w:r>
        <w:t xml:space="preserve"> </w:t>
      </w:r>
      <w:r>
        <w:t xml:space="preserve">“</w:t>
      </w:r>
      <w:r>
        <w:t xml:space="preserve">made with real fruit.</w:t>
      </w:r>
      <w:r>
        <w:t xml:space="preserve">”</w:t>
      </w:r>
      <w:r>
        <w:t xml:space="preserve"> </w:t>
      </w:r>
      <w:r>
        <w:t xml:space="preserve">Image: a whole apple next to a small gummy pouch.</w:t>
      </w:r>
    </w:p>
    <w:p>
      <w:pPr>
        <w:pStyle w:val="Heading2"/>
      </w:pPr>
      <w:bookmarkStart w:id="44" w:name="slide-22-share"/>
      <w:r>
        <w:t xml:space="preserve">Slide 22: Share</w:t>
      </w:r>
      <w:bookmarkEnd w:id="44"/>
    </w:p>
    <w:p>
      <w:pPr>
        <w:numPr>
          <w:ilvl w:val="0"/>
          <w:numId w:val="1022"/>
        </w:numPr>
        <w:pStyle w:val="Compact"/>
      </w:pPr>
      <w:r>
        <w:t xml:space="preserve">Three critiques read aloud.</w:t>
      </w:r>
    </w:p>
    <w:p>
      <w:pPr>
        <w:numPr>
          <w:ilvl w:val="0"/>
          <w:numId w:val="1022"/>
        </w:numPr>
        <w:pStyle w:val="Compact"/>
      </w:pPr>
      <w:r>
        <w:t xml:space="preserve">Class: which piece of evidence was the strongest?</w:t>
      </w:r>
    </w:p>
    <w:p>
      <w:pPr>
        <w:numPr>
          <w:ilvl w:val="0"/>
          <w:numId w:val="1022"/>
        </w:numPr>
        <w:pStyle w:val="Compact"/>
      </w:pPr>
      <w:r>
        <w:t xml:space="preserve">Would the company let this critique run as a commercial? Why not?</w:t>
      </w:r>
      <w:r>
        <w:t xml:space="preserve"> </w:t>
      </w:r>
      <w:r>
        <w:t xml:space="preserve">Notes: Keep the best three critiques; they become the review slide before the quiz.</w:t>
      </w:r>
    </w:p>
    <w:p>
      <w:pPr>
        <w:pStyle w:val="Heading2"/>
      </w:pPr>
      <w:bookmarkStart w:id="45" w:name="slide-23-exit-ticket"/>
      <w:r>
        <w:t xml:space="preserve">Slide 23: Exit ticket</w:t>
      </w:r>
      <w:bookmarkEnd w:id="45"/>
    </w:p>
    <w:p>
      <w:pPr>
        <w:numPr>
          <w:ilvl w:val="0"/>
          <w:numId w:val="1023"/>
        </w:numPr>
        <w:pStyle w:val="Compact"/>
      </w:pPr>
      <w:r>
        <w:t xml:space="preserve">One product from today.</w:t>
      </w:r>
    </w:p>
    <w:p>
      <w:pPr>
        <w:numPr>
          <w:ilvl w:val="0"/>
          <w:numId w:val="1023"/>
        </w:numPr>
        <w:pStyle w:val="Compact"/>
      </w:pPr>
      <w:r>
        <w:t xml:space="preserve">The trick on its front.</w:t>
      </w:r>
    </w:p>
    <w:p>
      <w:pPr>
        <w:numPr>
          <w:ilvl w:val="0"/>
          <w:numId w:val="1023"/>
        </w:numPr>
        <w:pStyle w:val="Compact"/>
      </w:pPr>
      <w:r>
        <w:t xml:space="preserve">The one label line that catches it.</w:t>
      </w:r>
    </w:p>
    <w:p>
      <w:pPr>
        <w:numPr>
          <w:ilvl w:val="0"/>
          <w:numId w:val="1023"/>
        </w:numPr>
        <w:pStyle w:val="Compact"/>
      </w:pPr>
      <w:r>
        <w:t xml:space="preserve">One sentence. Three volunteers read.</w:t>
      </w:r>
      <w:r>
        <w:t xml:space="preserve"> </w:t>
      </w:r>
      <w:r>
        <w:t xml:space="preserve">Notes: The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pile decides which trick gets a review slide at the start of Lesson 1.12. Optional homework: bring an empty package from home whose front makes a claim.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2026-09-15T16:27:18Z</dcterms:created>
  <dcterms:modified xsi:type="dcterms:W3CDTF">2026-09-15T16:27:18Z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