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ffcd238539a329eb7c0fb73d736f701d8c0d8c1"/>
      <w:r>
        <w:t xml:space="preserve">Slides 0.5: The Room and Lab Agreement and Pre-Assessment</w:t>
      </w:r>
      <w:bookmarkEnd w:id="20"/>
    </w:p>
    <w:p>
      <w:pPr>
        <w:pStyle w:val="FirstParagraph"/>
      </w:pPr>
      <w:r>
        <w:t xml:space="preserve">Lesson 0.5, Unit 0. One period. Eleven slides.</w:t>
      </w:r>
    </w:p>
    <w:p>
      <w:pPr>
        <w:pStyle w:val="Heading2"/>
      </w:pPr>
      <w:bookmarkStart w:id="21" w:name="slide-1-do-now"/>
      <w:r>
        <w:t xml:space="preserve">Slide 1: Do now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Four days in. Write one rule for this room you already know without being told.</w:t>
      </w:r>
    </w:p>
    <w:p>
      <w:pPr>
        <w:numPr>
          <w:ilvl w:val="0"/>
          <w:numId w:val="1001"/>
        </w:numPr>
        <w:pStyle w:val="Compact"/>
      </w:pPr>
      <w:r>
        <w:t xml:space="preserve">Then write one rule you think this room needs that nobody has said yet.</w:t>
      </w:r>
    </w:p>
    <w:p>
      <w:pPr>
        <w:numPr>
          <w:ilvl w:val="0"/>
          <w:numId w:val="1001"/>
        </w:numPr>
        <w:pStyle w:val="Compact"/>
      </w:pPr>
      <w:r>
        <w:t xml:space="preserve">One line each.</w:t>
      </w:r>
    </w:p>
    <w:p>
      <w:pPr>
        <w:pStyle w:val="FirstParagraph"/>
      </w:pPr>
      <w:r>
        <w:t xml:space="preserve">Notes: Three of each on the board. Every one of them is in the agreement or about to be.</w:t>
      </w:r>
    </w:p>
    <w:p>
      <w:pPr>
        <w:pStyle w:val="Heading2"/>
      </w:pPr>
      <w:bookmarkStart w:id="22" w:name="slide-2-why-this-paper"/>
      <w:r>
        <w:t xml:space="preserve">Slide 2: Why this paper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On day 16 this kitchen opens for anyone who signed.</w:t>
      </w:r>
    </w:p>
    <w:p>
      <w:pPr>
        <w:numPr>
          <w:ilvl w:val="0"/>
          <w:numId w:val="1002"/>
        </w:numPr>
        <w:pStyle w:val="Compact"/>
      </w:pPr>
      <w:r>
        <w:t xml:space="preserve">Nobody cooks who did not.</w:t>
      </w:r>
    </w:p>
    <w:p>
      <w:pPr>
        <w:numPr>
          <w:ilvl w:val="0"/>
          <w:numId w:val="1002"/>
        </w:numPr>
        <w:pStyle w:val="Compact"/>
      </w:pPr>
      <w:r>
        <w:t xml:space="preserve">You read it, you change what can be changed, you sign it. So do I.</w:t>
      </w:r>
    </w:p>
    <w:p>
      <w:pPr>
        <w:pStyle w:val="FirstParagraph"/>
      </w:pPr>
      <w:r>
        <w:t xml:space="preserve">Image: a single sheet with three signature lines.</w:t>
      </w:r>
    </w:p>
    <w:p>
      <w:pPr>
        <w:pStyle w:val="Heading2"/>
      </w:pPr>
      <w:bookmarkStart w:id="23" w:name="slide-3-read-it-in-parts"/>
      <w:r>
        <w:t xml:space="preserve">Slide 3: Read it in parts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Eight sections. One per table.</w:t>
      </w:r>
    </w:p>
    <w:p>
      <w:pPr>
        <w:numPr>
          <w:ilvl w:val="0"/>
          <w:numId w:val="1003"/>
        </w:numPr>
        <w:pStyle w:val="Compact"/>
      </w:pPr>
      <w:r>
        <w:t xml:space="preserve">Read your section aloud, one student per line.</w:t>
      </w:r>
    </w:p>
    <w:p>
      <w:pPr>
        <w:numPr>
          <w:ilvl w:val="0"/>
          <w:numId w:val="1003"/>
        </w:numPr>
        <w:pStyle w:val="Compact"/>
      </w:pPr>
      <w:r>
        <w:t xml:space="preserve">After each section, someone from a different table says it in their own words.</w:t>
      </w:r>
    </w:p>
    <w:p>
      <w:pPr>
        <w:numPr>
          <w:ilvl w:val="0"/>
          <w:numId w:val="1003"/>
        </w:numPr>
        <w:pStyle w:val="Compact"/>
      </w:pPr>
      <w:r>
        <w:t xml:space="preserve">Underline any line you do not understand or do not agree with.</w:t>
      </w:r>
    </w:p>
    <w:p>
      <w:pPr>
        <w:pStyle w:val="FirstParagraph"/>
      </w:pPr>
      <w:r>
        <w:t xml:space="preserve">Notes: Nine minutes. Sections: 1 safety, 2 respect, 3 roles, 4 clean up, 5 phones, 6 food and allergies, 7 the reset cue, 8 what happens when it is broken.</w:t>
      </w:r>
    </w:p>
    <w:p>
      <w:pPr>
        <w:pStyle w:val="Heading2"/>
      </w:pPr>
      <w:bookmarkStart w:id="24" w:name="slide-4-the-allergy-line-for-real"/>
      <w:r>
        <w:t xml:space="preserve">Slide 4: The allergy line, for real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The nurse’s list for this room this year:</w:t>
      </w:r>
      <w:r>
        <w:t xml:space="preserve"> </w:t>
      </w:r>
      <w:r>
        <w:rPr>
          <w:rStyle w:val="TeacherNote"/>
        </w:rPr>
        <w:t xml:space="preserve">[Sal: the foods]</w:t>
      </w:r>
    </w:p>
    <w:p>
      <w:pPr>
        <w:numPr>
          <w:ilvl w:val="0"/>
          <w:numId w:val="1004"/>
        </w:numPr>
        <w:pStyle w:val="Compact"/>
      </w:pPr>
      <w:r>
        <w:t xml:space="preserve">Not for a lab. Not for a snack. Not for a birthday.</w:t>
      </w:r>
    </w:p>
    <w:p>
      <w:pPr>
        <w:numPr>
          <w:ilvl w:val="0"/>
          <w:numId w:val="1004"/>
        </w:numPr>
        <w:pStyle w:val="Compact"/>
      </w:pPr>
      <w:r>
        <w:t xml:space="preserve">Anything you cannot eat: tell me before the first lab, privately if you want. The lab will have a version you can eat.</w:t>
      </w:r>
    </w:p>
    <w:p>
      <w:pPr>
        <w:pStyle w:val="FirstParagraph"/>
      </w:pPr>
      <w:r>
        <w:t xml:space="preserve">Notes: Read this against the real list. A general line does nothing on lab day.</w:t>
      </w:r>
    </w:p>
    <w:p>
      <w:pPr>
        <w:pStyle w:val="Heading2"/>
      </w:pPr>
      <w:bookmarkStart w:id="25" w:name="X44756516447bb2c25dbc866e49dbf912ead6461"/>
      <w:r>
        <w:t xml:space="preserve">Slide 5: Two sections are not up for a vote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Section 1, safety. Section 6, food and allergies.</w:t>
      </w:r>
    </w:p>
    <w:p>
      <w:pPr>
        <w:numPr>
          <w:ilvl w:val="0"/>
          <w:numId w:val="1005"/>
        </w:numPr>
        <w:pStyle w:val="Compact"/>
      </w:pPr>
      <w:r>
        <w:t xml:space="preserve">Everything else, we wrote together, and you can change it today.</w:t>
      </w:r>
    </w:p>
    <w:p>
      <w:pPr>
        <w:numPr>
          <w:ilvl w:val="0"/>
          <w:numId w:val="1005"/>
        </w:numPr>
        <w:pStyle w:val="Compact"/>
      </w:pPr>
      <w:r>
        <w:t xml:space="preserve">Why those two: they are the two things that can send someone to the hospital.</w:t>
      </w:r>
    </w:p>
    <w:p>
      <w:pPr>
        <w:pStyle w:val="Heading2"/>
      </w:pPr>
      <w:bookmarkStart w:id="26" w:name="slide-6-compare-and-rewrite"/>
      <w:r>
        <w:t xml:space="preserve">Slide 6: Compare and rewrite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Look at the team norms chart from yesterday.</w:t>
      </w:r>
    </w:p>
    <w:p>
      <w:pPr>
        <w:numPr>
          <w:ilvl w:val="0"/>
          <w:numId w:val="1006"/>
        </w:numPr>
        <w:pStyle w:val="Compact"/>
      </w:pPr>
      <w:r>
        <w:t xml:space="preserve">One norm the agreement already covers. One it does not.</w:t>
      </w:r>
    </w:p>
    <w:p>
      <w:pPr>
        <w:numPr>
          <w:ilvl w:val="0"/>
          <w:numId w:val="1006"/>
        </w:numPr>
        <w:pStyle w:val="Compact"/>
      </w:pPr>
      <w:r>
        <w:t xml:space="preserve">Pick one line your table would change: clearer, stricter, or fairer.</w:t>
      </w:r>
    </w:p>
    <w:p>
      <w:pPr>
        <w:numPr>
          <w:ilvl w:val="0"/>
          <w:numId w:val="1006"/>
        </w:numPr>
        <w:pStyle w:val="Compact"/>
      </w:pPr>
      <w:r>
        <w:t xml:space="preserve">Frame: Change</w:t>
      </w:r>
      <w:r>
        <w:t xml:space="preserve"> </w:t>
      </w:r>
      <w:r>
        <w:t xml:space="preserve">“</w:t>
      </w:r>
      <w:r>
        <w:rPr>
          <w:i/>
          <w:b/>
        </w:rPr>
        <w:t xml:space="preserve">" to "</w:t>
      </w:r>
      <w:r>
        <w:t xml:space="preserve">”</w:t>
      </w:r>
      <w:r>
        <w:t xml:space="preserve"> </w:t>
      </w:r>
      <w:r>
        <w:t xml:space="preserve">because ___.</w:t>
      </w:r>
    </w:p>
    <w:p>
      <w:pPr>
        <w:pStyle w:val="FirstParagraph"/>
      </w:pPr>
      <w:r>
        <w:t xml:space="preserve">Notes: Nine minutes including the vote. One rewrite per table on chart paper.</w:t>
      </w:r>
    </w:p>
    <w:p>
      <w:pPr>
        <w:pStyle w:val="Heading2"/>
      </w:pPr>
      <w:bookmarkStart w:id="27" w:name="slide-7-vote"/>
      <w:r>
        <w:t xml:space="preserve">Slide 7: Vote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Each table reads its rewrite.</w:t>
      </w:r>
    </w:p>
    <w:p>
      <w:pPr>
        <w:numPr>
          <w:ilvl w:val="0"/>
          <w:numId w:val="1007"/>
        </w:numPr>
        <w:pStyle w:val="Compact"/>
      </w:pPr>
      <w:r>
        <w:t xml:space="preserve">Hands up to add it.</w:t>
      </w:r>
    </w:p>
    <w:p>
      <w:pPr>
        <w:numPr>
          <w:ilvl w:val="0"/>
          <w:numId w:val="1007"/>
        </w:numPr>
        <w:pStyle w:val="Compact"/>
      </w:pPr>
      <w:r>
        <w:t xml:space="preserve">The ones that pass go in section 9,</w:t>
      </w:r>
      <w:r>
        <w:t xml:space="preserve"> </w:t>
      </w:r>
      <w:r>
        <w:t xml:space="preserve">“</w:t>
      </w:r>
      <w:r>
        <w:t xml:space="preserve">Rules we added,</w:t>
      </w:r>
      <w:r>
        <w:t xml:space="preserve">”</w:t>
      </w:r>
      <w:r>
        <w:t xml:space="preserve"> </w:t>
      </w:r>
      <w:r>
        <w:t xml:space="preserve">on every copy.</w:t>
      </w:r>
    </w:p>
    <w:p>
      <w:pPr>
        <w:pStyle w:val="FirstParagraph"/>
      </w:pPr>
      <w:r>
        <w:t xml:space="preserve">Notes: If a rewrite loosens section 1 or 6, let it go to the vote, then explain why those two are fixed.</w:t>
      </w:r>
    </w:p>
    <w:p>
      <w:pPr>
        <w:pStyle w:val="Heading2"/>
      </w:pPr>
      <w:bookmarkStart w:id="28" w:name="slide-8-sign"/>
      <w:r>
        <w:t xml:space="preserve">Slide 8: Sign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Your signature means: I read it, I helped write part of it, I will keep it.</w:t>
      </w:r>
    </w:p>
    <w:p>
      <w:pPr>
        <w:numPr>
          <w:ilvl w:val="0"/>
          <w:numId w:val="1008"/>
        </w:numPr>
        <w:pStyle w:val="Compact"/>
      </w:pPr>
      <w:r>
        <w:t xml:space="preserve">I sign it too. It binds me.</w:t>
      </w:r>
    </w:p>
    <w:p>
      <w:pPr>
        <w:numPr>
          <w:ilvl w:val="0"/>
          <w:numId w:val="1008"/>
        </w:numPr>
        <w:pStyle w:val="Compact"/>
      </w:pPr>
      <w:r>
        <w:t xml:space="preserve">The family line is optional. It lets someone at home see how this room runs.</w:t>
      </w:r>
    </w:p>
    <w:p>
      <w:pPr>
        <w:numPr>
          <w:ilvl w:val="0"/>
          <w:numId w:val="1008"/>
        </w:numPr>
        <w:pStyle w:val="Compact"/>
      </w:pPr>
      <w:r>
        <w:t xml:space="preserve">Sign both copies. One in the tray, one goes home.</w:t>
      </w:r>
    </w:p>
    <w:p>
      <w:pPr>
        <w:pStyle w:val="FirstParagraph"/>
      </w:pPr>
      <w:r>
        <w:t xml:space="preserve">Notes: Sign the teacher line on the class copy in front of them. Three minutes.</w:t>
      </w:r>
    </w:p>
    <w:p>
      <w:pPr>
        <w:pStyle w:val="Heading2"/>
      </w:pPr>
      <w:bookmarkStart w:id="29" w:name="slide-9-the-pre-test"/>
      <w:r>
        <w:t xml:space="preserve">Slide 9: The pre-test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This is not graded.</w:t>
      </w:r>
    </w:p>
    <w:p>
      <w:pPr>
        <w:numPr>
          <w:ilvl w:val="0"/>
          <w:numId w:val="1009"/>
        </w:numPr>
        <w:pStyle w:val="Compact"/>
      </w:pPr>
      <w:r>
        <w:t xml:space="preserve">It tells me what Unit 1 can skip.</w:t>
      </w:r>
    </w:p>
    <w:p>
      <w:pPr>
        <w:numPr>
          <w:ilvl w:val="0"/>
          <w:numId w:val="1009"/>
        </w:numPr>
        <w:pStyle w:val="Compact"/>
      </w:pPr>
      <w:r>
        <w:t xml:space="preserve">Write what you think. A blank tells me nothing. A wrong guess tells me a lot.</w:t>
      </w:r>
    </w:p>
    <w:p>
      <w:pPr>
        <w:numPr>
          <w:ilvl w:val="0"/>
          <w:numId w:val="1009"/>
        </w:numPr>
        <w:pStyle w:val="Compact"/>
      </w:pPr>
      <w:r>
        <w:t xml:space="preserve">Twelve minutes.</w:t>
      </w:r>
    </w:p>
    <w:p>
      <w:pPr>
        <w:pStyle w:val="FirstParagraph"/>
      </w:pPr>
      <w:r>
        <w:t xml:space="preserve">Notes: Hand it out face down. Start the timer. Collect at the bell.</w:t>
      </w:r>
    </w:p>
    <w:p>
      <w:pPr>
        <w:pStyle w:val="Heading2"/>
      </w:pPr>
      <w:bookmarkStart w:id="30" w:name="slide-10-exit-card"/>
      <w:r>
        <w:t xml:space="preserve">Slide 10: Exit card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One line of the agreement I will find hardest to keep, and why.</w:t>
      </w:r>
    </w:p>
    <w:p>
      <w:pPr>
        <w:numPr>
          <w:ilvl w:val="0"/>
          <w:numId w:val="1010"/>
        </w:numPr>
        <w:pStyle w:val="Compact"/>
      </w:pPr>
      <w:r>
        <w:t xml:space="preserve">The rule we added that I am gladdest is in there.</w:t>
      </w:r>
    </w:p>
    <w:p>
      <w:pPr>
        <w:numPr>
          <w:ilvl w:val="0"/>
          <w:numId w:val="1010"/>
        </w:numPr>
        <w:pStyle w:val="Compact"/>
      </w:pPr>
      <w:r>
        <w:t xml:space="preserve">Two people read line two aloud.</w:t>
      </w:r>
    </w:p>
    <w:p>
      <w:pPr>
        <w:pStyle w:val="Heading2"/>
      </w:pPr>
      <w:bookmarkStart w:id="31" w:name="slide-11-monday"/>
      <w:r>
        <w:t xml:space="preserve">Slide 11: Monday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Monday is Unit 1. Hunt the Hazard.</w:t>
      </w:r>
    </w:p>
    <w:p>
      <w:pPr>
        <w:numPr>
          <w:ilvl w:val="0"/>
          <w:numId w:val="1011"/>
        </w:numPr>
        <w:pStyle w:val="Compact"/>
      </w:pPr>
      <w:r>
        <w:t xml:space="preserve">There will be twelve things in this room that could hurt someone.</w:t>
      </w:r>
    </w:p>
    <w:p>
      <w:pPr>
        <w:numPr>
          <w:ilvl w:val="0"/>
          <w:numId w:val="1011"/>
        </w:numPr>
        <w:pStyle w:val="Compact"/>
      </w:pPr>
      <w:r>
        <w:t xml:space="preserve">I put them there. You find them.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2026-09-15T16:27:12Z</dcterms:created>
  <dcterms:modified xsi:type="dcterms:W3CDTF">2026-09-15T16:27:12Z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