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media/image1.png" ContentType="image/png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slides-0.4-teamwork-under-pressure"/>
      <w:r>
        <w:t xml:space="preserve">Slides 0.4: Teamwork Under Pressure</w:t>
      </w:r>
      <w:bookmarkEnd w:id="20"/>
    </w:p>
    <w:p>
      <w:pPr>
        <w:pStyle w:val="FirstParagraph"/>
      </w:pPr>
      <w:r>
        <w:t xml:space="preserve">Lesson 0.4, Unit 0. One period. Eleven slides.</w:t>
      </w:r>
    </w:p>
    <w:p>
      <w:pPr>
        <w:pStyle w:val="Heading2"/>
      </w:pPr>
      <w:bookmarkStart w:id="21" w:name="slide-1-do-now"/>
      <w:r>
        <w:t xml:space="preserve">Slide 1: Do now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Yesterday your team ranked ten items.</w:t>
      </w:r>
    </w:p>
    <w:p>
      <w:pPr>
        <w:numPr>
          <w:ilvl w:val="0"/>
          <w:numId w:val="1001"/>
        </w:numPr>
        <w:pStyle w:val="Compact"/>
      </w:pPr>
      <w:r>
        <w:t xml:space="preserve">Finish this: "The one thing my team needed more of yesterday was ___."</w:t>
      </w:r>
    </w:p>
    <w:p>
      <w:pPr>
        <w:numPr>
          <w:ilvl w:val="0"/>
          <w:numId w:val="1001"/>
        </w:numPr>
        <w:pStyle w:val="Compact"/>
      </w:pPr>
      <w:r>
        <w:t xml:space="preserve">Then: "The one thing I did well for my team was ___."</w:t>
      </w:r>
    </w:p>
    <w:p>
      <w:pPr>
        <w:numPr>
          <w:ilvl w:val="0"/>
          <w:numId w:val="1001"/>
        </w:numPr>
        <w:pStyle w:val="Compact"/>
      </w:pPr>
      <w:r>
        <w:t xml:space="preserve">One line each.</w:t>
      </w:r>
    </w:p>
    <w:p>
      <w:pPr>
        <w:pStyle w:val="FirstParagraph"/>
      </w:pPr>
      <w:r>
        <w:t xml:space="preserve">Notes: Four first lines on the board. Leave them up; they come back on slide 8.</w:t>
      </w:r>
    </w:p>
    <w:p>
      <w:pPr>
        <w:pStyle w:val="Heading2"/>
      </w:pPr>
      <w:bookmarkStart w:id="22" w:name="slide-2-today"/>
      <w:r>
        <w:t xml:space="preserve">Slide 2: Today</w:t>
      </w:r>
      <w:bookmarkEnd w:id="22"/>
    </w:p>
    <w:p>
      <w:pPr>
        <w:numPr>
          <w:ilvl w:val="0"/>
          <w:numId w:val="1002"/>
        </w:numPr>
        <w:pStyle w:val="Compact"/>
      </w:pPr>
      <w:r>
        <w:t xml:space="preserve">In a real lab, four of you share one station, one stove, and twelve minutes.</w:t>
      </w:r>
    </w:p>
    <w:p>
      <w:pPr>
        <w:numPr>
          <w:ilvl w:val="0"/>
          <w:numId w:val="1002"/>
        </w:numPr>
        <w:pStyle w:val="Compact"/>
      </w:pPr>
      <w:r>
        <w:t xml:space="preserve">Today you get water, rice, and four measurements.</w:t>
      </w:r>
    </w:p>
    <w:p>
      <w:pPr>
        <w:numPr>
          <w:ilvl w:val="0"/>
          <w:numId w:val="1002"/>
        </w:numPr>
        <w:pStyle w:val="Compact"/>
      </w:pPr>
      <w:r>
        <w:t xml:space="preserve">And nobody may say a word.</w:t>
      </w:r>
    </w:p>
    <w:p>
      <w:pPr>
        <w:pStyle w:val="FirstParagraph"/>
      </w:pPr>
      <w:r>
        <w:t xml:space="preserve">Image: four paper cups in a row, a pitcher, a bowl of rice.</w:t>
      </w:r>
    </w:p>
    <w:p>
      <w:pPr>
        <w:pStyle w:val="Heading2"/>
      </w:pPr>
      <w:bookmarkStart w:id="23" w:name="slide-3-the-four-roles-today"/>
      <w:r>
        <w:t xml:space="preserve">Slide 3: The four roles today</w:t>
      </w:r>
      <w:bookmarkEnd w:id="23"/>
    </w:p>
    <w:p>
      <w:pPr>
        <w:numPr>
          <w:ilvl w:val="0"/>
          <w:numId w:val="1003"/>
        </w:numPr>
        <w:pStyle w:val="Compact"/>
      </w:pPr>
      <w:r>
        <w:t xml:space="preserve">Station Manager: reads the team card, points to who does what, does the final check. Does not measure.</w:t>
      </w:r>
    </w:p>
    <w:p>
      <w:pPr>
        <w:numPr>
          <w:ilvl w:val="0"/>
          <w:numId w:val="1003"/>
        </w:numPr>
        <w:pStyle w:val="Compact"/>
      </w:pPr>
      <w:r>
        <w:t xml:space="preserve">Head Cook: measures cups 1 and 3.</w:t>
      </w:r>
    </w:p>
    <w:p>
      <w:pPr>
        <w:numPr>
          <w:ilvl w:val="0"/>
          <w:numId w:val="1003"/>
        </w:numPr>
        <w:pStyle w:val="Compact"/>
      </w:pPr>
      <w:r>
        <w:t xml:space="preserve">Second Cook: measures cups 2 and 4.</w:t>
      </w:r>
    </w:p>
    <w:p>
      <w:pPr>
        <w:numPr>
          <w:ilvl w:val="0"/>
          <w:numId w:val="1003"/>
        </w:numPr>
        <w:pStyle w:val="Compact"/>
      </w:pPr>
      <w:r>
        <w:t xml:space="preserve">Prep Cook: fills the cups, holds the tray, wipes spills, carries the tray up.</w:t>
      </w:r>
    </w:p>
    <w:p>
      <w:pPr>
        <w:pStyle w:val="FirstParagraph"/>
      </w:pPr>
      <w:r>
        <w:t xml:space="preserve">Notes: Hand out the role cards from the Unit 1 set.</w:t>
      </w:r>
      <w:r>
        <w:t xml:space="preserve"> </w:t>
      </w:r>
      <w:r>
        <w:t xml:space="preserve">“</w:t>
      </w:r>
      <w:r>
        <w:t xml:space="preserve">The card is the boss.</w:t>
      </w:r>
      <w:r>
        <w:t xml:space="preserve">”</w:t>
      </w:r>
    </w:p>
    <w:p>
      <w:pPr>
        <w:pStyle w:val="Heading2"/>
      </w:pPr>
      <w:bookmarkStart w:id="24" w:name="slide-4-two-techniques"/>
      <w:r>
        <w:t xml:space="preserve">Slide 4: Two techniques</w:t>
      </w:r>
      <w:bookmarkEnd w:id="24"/>
    </w:p>
    <w:p>
      <w:pPr>
        <w:numPr>
          <w:ilvl w:val="0"/>
          <w:numId w:val="1004"/>
        </w:numPr>
        <w:pStyle w:val="Compact"/>
      </w:pPr>
      <w:r>
        <w:t xml:space="preserve">Dry (rice): spoon it in until it mounds. Level off with a straight edge. Do not pack it. Do not shake it.</w:t>
      </w:r>
    </w:p>
    <w:p>
      <w:pPr>
        <w:numPr>
          <w:ilvl w:val="0"/>
          <w:numId w:val="1004"/>
        </w:numPr>
        <w:pStyle w:val="Compact"/>
      </w:pPr>
      <w:r>
        <w:t xml:space="preserve">Liquid (water): pour. Set the cup on the table. Read the line at eye level.</w:t>
      </w:r>
    </w:p>
    <w:p>
      <w:pPr>
        <w:pStyle w:val="FirstParagraph"/>
      </w:pPr>
      <w:r>
        <w:t xml:space="preserve">Image: left, a dry cup being leveled with the back of a knife; right, a clear cup on a table with an eye at the level of the line.</w:t>
      </w:r>
    </w:p>
    <w:p>
      <w:pPr>
        <w:pStyle w:val="Heading2"/>
      </w:pPr>
      <w:bookmarkStart w:id="25" w:name="slide-5-the-rules"/>
      <w:r>
        <w:t xml:space="preserve">Slide 5: The rules</w:t>
      </w:r>
      <w:bookmarkEnd w:id="25"/>
    </w:p>
    <w:p>
      <w:pPr>
        <w:numPr>
          <w:ilvl w:val="0"/>
          <w:numId w:val="1005"/>
        </w:numPr>
        <w:pStyle w:val="Compact"/>
      </w:pPr>
      <w:r>
        <w:t xml:space="preserve">No talking. No writing. No mouthing words.</w:t>
      </w:r>
    </w:p>
    <w:p>
      <w:pPr>
        <w:numPr>
          <w:ilvl w:val="0"/>
          <w:numId w:val="1005"/>
        </w:numPr>
        <w:pStyle w:val="Compact"/>
      </w:pPr>
      <w:r>
        <w:t xml:space="preserve">Pointing and showing are allowed.</w:t>
      </w:r>
    </w:p>
    <w:p>
      <w:pPr>
        <w:numPr>
          <w:ilvl w:val="0"/>
          <w:numId w:val="1005"/>
        </w:numPr>
        <w:pStyle w:val="Compact"/>
      </w:pPr>
      <w:r>
        <w:t xml:space="preserve">The Station Manager points before anyone measures.</w:t>
      </w:r>
    </w:p>
    <w:p>
      <w:pPr>
        <w:numPr>
          <w:ilvl w:val="0"/>
          <w:numId w:val="1005"/>
        </w:numPr>
        <w:pStyle w:val="Compact"/>
      </w:pPr>
      <w:r>
        <w:t xml:space="preserve">The reset cue ends it. Then carry the tray to the check station and stand behind it.</w:t>
      </w:r>
    </w:p>
    <w:p>
      <w:pPr>
        <w:numPr>
          <w:ilvl w:val="0"/>
          <w:numId w:val="1005"/>
        </w:numPr>
        <w:pStyle w:val="Compact"/>
      </w:pPr>
      <w:r>
        <w:t xml:space="preserve">Ten minutes.</w:t>
      </w:r>
    </w:p>
    <w:p>
      <w:pPr>
        <w:pStyle w:val="FirstParagraph"/>
      </w:pPr>
      <w:r>
        <w:t xml:space="preserve">Notes: Say the check is not a grade before the timer starts. Time calls at 5 and 8 minutes only.</w:t>
      </w:r>
    </w:p>
    <w:p>
      <w:pPr>
        <w:pStyle w:val="Heading2"/>
      </w:pPr>
      <w:bookmarkStart w:id="26" w:name="slide-6-the-four-targets"/>
      <w:r>
        <w:t xml:space="preserve">Slide 6: The four targets</w:t>
      </w:r>
      <w:bookmarkEnd w:id="26"/>
    </w:p>
    <w:p>
      <w:pPr>
        <w:numPr>
          <w:ilvl w:val="0"/>
          <w:numId w:val="1006"/>
        </w:numPr>
        <w:pStyle w:val="Compact"/>
      </w:pPr>
      <w:r>
        <w:t xml:space="preserve">Cup 1: 1 cup water.</w:t>
      </w:r>
    </w:p>
    <w:p>
      <w:pPr>
        <w:numPr>
          <w:ilvl w:val="0"/>
          <w:numId w:val="1006"/>
        </w:numPr>
        <w:pStyle w:val="Compact"/>
      </w:pPr>
      <w:r>
        <w:t xml:space="preserve">Cup 2: 1/2 cup rice, leveled.</w:t>
      </w:r>
    </w:p>
    <w:p>
      <w:pPr>
        <w:numPr>
          <w:ilvl w:val="0"/>
          <w:numId w:val="1006"/>
        </w:numPr>
        <w:pStyle w:val="Compact"/>
      </w:pPr>
      <w:r>
        <w:t xml:space="preserve">Cup 3: 2 tablespoons rice, leveled.</w:t>
      </w:r>
    </w:p>
    <w:p>
      <w:pPr>
        <w:numPr>
          <w:ilvl w:val="0"/>
          <w:numId w:val="1006"/>
        </w:numPr>
        <w:pStyle w:val="Compact"/>
      </w:pPr>
      <w:r>
        <w:t xml:space="preserve">Cup 4: 1/4 cup water.</w:t>
      </w:r>
    </w:p>
    <w:p>
      <w:pPr>
        <w:pStyle w:val="FirstParagraph"/>
      </w:pPr>
      <w:r>
        <w:t xml:space="preserve">Image: four cups numbered 1 to 4, water drops on 1 and 4, rice grains on 2 and 3.</w:t>
      </w:r>
    </w:p>
    <w:p>
      <w:pPr>
        <w:pStyle w:val="BodyText"/>
      </w:pPr>
      <w:r>
        <w:t xml:space="preserve">Notes: Grade 6: cups 1, 2, 4. Grade 8: add cup 5, 1 teaspoon rice. Leave this slide up during the challenge.</w:t>
      </w:r>
    </w:p>
    <w:p>
      <w:pPr>
        <w:pStyle w:val="Heading2"/>
      </w:pPr>
      <w:bookmarkStart w:id="27" w:name="slide-7-results"/>
      <w:r>
        <w:t xml:space="preserve">Slide 7: Results</w:t>
      </w:r>
      <w:bookmarkEnd w:id="27"/>
    </w:p>
    <w:p>
      <w:pPr>
        <w:numPr>
          <w:ilvl w:val="0"/>
          <w:numId w:val="1007"/>
        </w:numPr>
        <w:pStyle w:val="Compact"/>
      </w:pPr>
      <w:r>
        <w:t xml:space="preserve">Table 1: ______ on the line, ______ close, ______ off.</w:t>
      </w:r>
    </w:p>
    <w:p>
      <w:pPr>
        <w:numPr>
          <w:ilvl w:val="0"/>
          <w:numId w:val="1007"/>
        </w:numPr>
        <w:pStyle w:val="Compact"/>
      </w:pPr>
      <w:r>
        <w:t xml:space="preserve">Table 2: ______</w:t>
      </w:r>
    </w:p>
    <w:p>
      <w:pPr>
        <w:numPr>
          <w:ilvl w:val="0"/>
          <w:numId w:val="1007"/>
        </w:numPr>
        <w:pStyle w:val="Compact"/>
      </w:pPr>
      <w:r>
        <w:t xml:space="preserve">Table 3: ______</w:t>
      </w:r>
    </w:p>
    <w:p>
      <w:pPr>
        <w:numPr>
          <w:ilvl w:val="0"/>
          <w:numId w:val="1007"/>
        </w:numPr>
        <w:pStyle w:val="Compact"/>
      </w:pPr>
      <w:r>
        <w:t xml:space="preserve">Table 4: ______</w:t>
      </w:r>
    </w:p>
    <w:p>
      <w:pPr>
        <w:pStyle w:val="FirstParagraph"/>
      </w:pPr>
      <w:r>
        <w:t xml:space="preserve">Notes: Announce counts, not names. Then the debrief question on the next slide.</w:t>
      </w:r>
    </w:p>
    <w:p>
      <w:pPr>
        <w:pStyle w:val="Heading2"/>
      </w:pPr>
      <w:bookmarkStart w:id="28" w:name="slide-8-what-did-you-do-without-words"/>
      <w:r>
        <w:t xml:space="preserve">Slide 8: What did you do without words?</w:t>
      </w:r>
      <w:bookmarkEnd w:id="28"/>
    </w:p>
    <w:p>
      <w:pPr>
        <w:numPr>
          <w:ilvl w:val="0"/>
          <w:numId w:val="1008"/>
        </w:numPr>
        <w:pStyle w:val="Compact"/>
      </w:pPr>
      <w:r>
        <w:t xml:space="preserve">Pointing. Showing. Waiting. Taking over.</w:t>
      </w:r>
    </w:p>
    <w:p>
      <w:pPr>
        <w:numPr>
          <w:ilvl w:val="0"/>
          <w:numId w:val="1008"/>
        </w:numPr>
        <w:pStyle w:val="Compact"/>
      </w:pPr>
      <w:r>
        <w:t xml:space="preserve">Which did your team use most?</w:t>
      </w:r>
    </w:p>
    <w:p>
      <w:pPr>
        <w:numPr>
          <w:ilvl w:val="0"/>
          <w:numId w:val="1008"/>
        </w:numPr>
        <w:pStyle w:val="Compact"/>
      </w:pPr>
      <w:r>
        <w:t xml:space="preserve">What helped? What hurt?</w:t>
      </w:r>
    </w:p>
    <w:p>
      <w:pPr>
        <w:numPr>
          <w:ilvl w:val="0"/>
          <w:numId w:val="1008"/>
        </w:numPr>
        <w:pStyle w:val="Compact"/>
      </w:pPr>
      <w:r>
        <w:t xml:space="preserve">One thing you would do differently.</w:t>
      </w:r>
    </w:p>
    <w:p>
      <w:pPr>
        <w:pStyle w:val="FirstParagraph"/>
      </w:pPr>
      <w:r>
        <w:t xml:space="preserve">Notes: Five minutes. Share one observation per team from the clipboard, no names. Point back to the do now lines.</w:t>
      </w:r>
    </w:p>
    <w:p>
      <w:pPr>
        <w:pStyle w:val="Heading2"/>
      </w:pPr>
      <w:bookmarkStart w:id="29" w:name="slide-9-what-a-norm-is"/>
      <w:r>
        <w:t xml:space="preserve">Slide 9: What a norm is</w:t>
      </w:r>
      <w:bookmarkEnd w:id="29"/>
    </w:p>
    <w:p>
      <w:pPr>
        <w:numPr>
          <w:ilvl w:val="0"/>
          <w:numId w:val="1009"/>
        </w:numPr>
        <w:pStyle w:val="Compact"/>
      </w:pPr>
      <w:r>
        <w:t xml:space="preserve">A norm is a behavior someone could see.</w:t>
      </w:r>
    </w:p>
    <w:p>
      <w:pPr>
        <w:numPr>
          <w:ilvl w:val="0"/>
          <w:numId w:val="1009"/>
        </w:numPr>
        <w:pStyle w:val="Compact"/>
      </w:pPr>
      <w:r>
        <w:t xml:space="preserve">“</w:t>
      </w:r>
      <w:r>
        <w:t xml:space="preserve">Be nice</w:t>
      </w:r>
      <w:r>
        <w:t xml:space="preserve">”</w:t>
      </w:r>
      <w:r>
        <w:t xml:space="preserve"> </w:t>
      </w:r>
      <w:r>
        <w:t xml:space="preserve">is a feeling.</w:t>
      </w:r>
      <w:r>
        <w:t xml:space="preserve"> </w:t>
      </w:r>
      <w:r>
        <w:t xml:space="preserve">“</w:t>
      </w:r>
      <w:r>
        <w:t xml:space="preserve">Ask the quiet person before we decide</w:t>
      </w:r>
      <w:r>
        <w:t xml:space="preserve">”</w:t>
      </w:r>
      <w:r>
        <w:t xml:space="preserve"> </w:t>
      </w:r>
      <w:r>
        <w:t xml:space="preserve">is a norm.</w:t>
      </w:r>
    </w:p>
    <w:p>
      <w:pPr>
        <w:numPr>
          <w:ilvl w:val="0"/>
          <w:numId w:val="1009"/>
        </w:numPr>
        <w:pStyle w:val="Compact"/>
      </w:pPr>
      <w:r>
        <w:t xml:space="preserve">The test:</w:t>
      </w:r>
      <w:r>
        <w:t xml:space="preserve"> </w:t>
      </w:r>
      <w:r>
        <w:t xml:space="preserve">“</w:t>
      </w:r>
      <w:r>
        <w:t xml:space="preserve">Could Mr. Prevosto see us doing this?</w:t>
      </w:r>
      <w:r>
        <w:t xml:space="preserve">”</w:t>
      </w:r>
    </w:p>
    <w:p>
      <w:pPr>
        <w:numPr>
          <w:ilvl w:val="0"/>
          <w:numId w:val="1009"/>
        </w:numPr>
        <w:pStyle w:val="Compact"/>
      </w:pPr>
      <w:r>
        <w:t xml:space="preserve">Sentence starter: "We ___ before we ___."</w:t>
      </w:r>
    </w:p>
    <w:p>
      <w:pPr>
        <w:pStyle w:val="Heading2"/>
      </w:pPr>
      <w:bookmarkStart w:id="30" w:name="slide-10-write-four-norms"/>
      <w:r>
        <w:t xml:space="preserve">Slide 10: Write four norms</w:t>
      </w:r>
      <w:bookmarkEnd w:id="30"/>
    </w:p>
    <w:p>
      <w:pPr>
        <w:numPr>
          <w:ilvl w:val="0"/>
          <w:numId w:val="1010"/>
        </w:numPr>
        <w:pStyle w:val="Compact"/>
      </w:pPr>
      <w:r>
        <w:t xml:space="preserve">Examples that pass the test: we wait for the Station Manager’s point before we start; we say the amount out loud before we pour; we clean our own spill; nobody leaves until the station check.</w:t>
      </w:r>
    </w:p>
    <w:p>
      <w:pPr>
        <w:numPr>
          <w:ilvl w:val="0"/>
          <w:numId w:val="1010"/>
        </w:numPr>
        <w:pStyle w:val="Compact"/>
      </w:pPr>
      <w:r>
        <w:t xml:space="preserve">Write four. Test each one aloud.</w:t>
      </w:r>
    </w:p>
    <w:p>
      <w:pPr>
        <w:numPr>
          <w:ilvl w:val="0"/>
          <w:numId w:val="1010"/>
        </w:numPr>
        <w:pStyle w:val="Compact"/>
      </w:pPr>
      <w:r>
        <w:t xml:space="preserve">Everyone signs.</w:t>
      </w:r>
    </w:p>
    <w:p>
      <w:pPr>
        <w:numPr>
          <w:ilvl w:val="0"/>
          <w:numId w:val="1010"/>
        </w:numPr>
        <w:pStyle w:val="Compact"/>
      </w:pPr>
      <w:r>
        <w:t xml:space="preserve">Twelve minutes.</w:t>
      </w:r>
    </w:p>
    <w:p>
      <w:pPr>
        <w:pStyle w:val="FirstParagraph"/>
      </w:pPr>
      <w:r>
        <w:t xml:space="preserve">Notes: Walk and ask</w:t>
      </w:r>
      <w:r>
        <w:t xml:space="preserve"> </w:t>
      </w:r>
      <w:r>
        <w:t xml:space="preserve">“</w:t>
      </w:r>
      <w:r>
        <w:t xml:space="preserve">what would I see?</w:t>
      </w:r>
      <w:r>
        <w:t xml:space="preserve">”</w:t>
      </w:r>
      <w:r>
        <w:t xml:space="preserve"> </w:t>
      </w:r>
      <w:r>
        <w:t xml:space="preserve">at every table. Grade 6: three norms. Grade 8: a fifth norm for what happens when someone breaks one.</w:t>
      </w:r>
    </w:p>
    <w:p>
      <w:pPr>
        <w:pStyle w:val="Heading2"/>
      </w:pPr>
      <w:bookmarkStart w:id="31" w:name="X3b991a66568c76565f3fbd06beed5f5c8096264"/>
      <w:r>
        <w:t xml:space="preserve">Slide 11: Read one aloud, then the exit card</w:t>
      </w:r>
      <w:bookmarkEnd w:id="31"/>
    </w:p>
    <w:p>
      <w:pPr>
        <w:numPr>
          <w:ilvl w:val="0"/>
          <w:numId w:val="1011"/>
        </w:numPr>
        <w:pStyle w:val="Compact"/>
      </w:pPr>
      <w:r>
        <w:t xml:space="preserve">Each team reads one norm. I write it on the chart paper. It stays up.</w:t>
      </w:r>
    </w:p>
    <w:p>
      <w:pPr>
        <w:numPr>
          <w:ilvl w:val="0"/>
          <w:numId w:val="1011"/>
        </w:numPr>
        <w:pStyle w:val="Compact"/>
      </w:pPr>
      <w:r>
        <w:t xml:space="preserve">Exit card: my role today and one thing I did in it; the norm from another team I wish we had written.</w:t>
      </w:r>
    </w:p>
    <w:p>
      <w:pPr>
        <w:numPr>
          <w:ilvl w:val="0"/>
          <w:numId w:val="1011"/>
        </w:numPr>
        <w:pStyle w:val="Compact"/>
      </w:pPr>
      <w:r>
        <w:t xml:space="preserve">Tomorrow: the Room and Lab Agreement. You read it, you change it, you sign it. Then a short pre-test that is not graded.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ype="http://schemas.openxmlformats.org/officeDocument/2006/relationships/header" Target="header1.xml" /></Relationships>
</file>

<file path=word/_rels/footnotes.xml.rels><?xml version="1.0" encoding="UTF-8"?>
<Relationships xmlns="http://schemas.openxmlformats.org/package/2006/relationships" /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2026-09-15T16:27:12Z</dcterms:created>
  <dcterms:modified xsi:type="dcterms:W3CDTF">2026-09-15T16:27:12Z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