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fbc7a54ca3844378e98055173900ef98fa3cc8"/>
      <w:r>
        <w:t xml:space="preserve">Handout 6.11: Place Setting Diagram and Sharing Agreement</w:t>
      </w:r>
      <w:bookmarkEnd w:id="20"/>
    </w:p>
    <w:p>
      <w:pPr>
        <w:pStyle w:val="FirstParagraph"/>
      </w:pPr>
      <w:r>
        <w:t xml:space="preserve">Name: ____________________________________ Date: ______________ Period: ______</w:t>
      </w:r>
    </w:p>
    <w:p>
      <w:pPr>
        <w:pStyle w:val="BodyText"/>
      </w:pPr>
      <w:r>
        <w:t xml:space="preserve">Print pages 1 to 4 for every student. Page 5 is the paper cut-out set for rooms with no flatware and for students who need to place pieces instead of writing.</w:t>
      </w:r>
    </w:p>
    <w:p>
      <w:r>
        <w:br w:type="page"/>
      </w:r>
    </w:p>
    <w:p>
      <w:pPr>
        <w:pStyle w:val="Heading2"/>
      </w:pPr>
      <w:bookmarkStart w:id="21" w:name="part-1.-draw-it-from-memory-first"/>
      <w:r>
        <w:t xml:space="preserve">Part 1. Draw it from memory first</w:t>
      </w:r>
      <w:bookmarkEnd w:id="21"/>
    </w:p>
    <w:p>
      <w:pPr>
        <w:pStyle w:val="FirstParagraph"/>
      </w:pPr>
      <w:r>
        <w:t xml:space="preserve">Before your teacher shows you anything, draw a place setting. Plate, fork, knife, spoon, cup, napkin. Ninety seconds. There is no penalty for being wrong.</w:t>
      </w:r>
    </w:p>
    <w:p>
      <w:pPr>
        <w:pStyle w:val="SourceCode"/>
      </w:pPr>
      <w:r>
        <w:rPr>
          <w:rStyle w:val="VerbatimChar"/>
        </w:rPr>
        <w:t xml:space="preserve">+-------------------------------------------------------------+</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w:t>
      </w:r>
    </w:p>
    <w:p>
      <w:pPr>
        <w:pStyle w:val="FirstParagraph"/>
      </w:pPr>
      <w:r>
        <w:rPr>
          <w:b/>
        </w:rPr>
        <w:t xml:space="preserve">After the lesson, come back and correct this drawing in a different color.</w:t>
      </w:r>
    </w:p>
    <w:p>
      <w:r>
        <w:br w:type="page"/>
      </w:r>
    </w:p>
    <w:p>
      <w:pPr>
        <w:pStyle w:val="Heading2"/>
      </w:pPr>
      <w:bookmarkStart w:id="22" w:name="part-2.-the-basic-place-setting"/>
      <w:r>
        <w:t xml:space="preserve">Part 2. The basic place setting</w:t>
      </w:r>
      <w:bookmarkEnd w:id="22"/>
    </w:p>
    <w:p>
      <w:pPr>
        <w:pStyle w:val="SourceCode"/>
      </w:pPr>
      <w:r>
        <w:rPr>
          <w:rStyle w:val="VerbatimChar"/>
        </w:rPr>
        <w:t xml:space="preserve">                          ( CUP )</w:t>
      </w:r>
      <w:r>
        <w:br/>
      </w:r>
      <w:r>
        <w:rPr>
          <w:rStyle w:val="VerbatimChar"/>
        </w:rPr>
        <w:t xml:space="preserve">                                      &lt;- the cup sits above the knife</w:t>
      </w:r>
      <w:r>
        <w:br/>
      </w:r>
      <w:r>
        <w:br/>
      </w:r>
      <w:r>
        <w:rPr>
          <w:rStyle w:val="VerbatimChar"/>
        </w:rPr>
        <w:t xml:space="preserve">   [NAPKIN]  (FORK)   |  PLATE  |   (KNIFE) (SPOON)</w:t>
      </w:r>
      <w:r>
        <w:br/>
      </w:r>
      <w:r>
        <w:rPr>
          <w:rStyle w:val="VerbatimChar"/>
        </w:rPr>
        <w:t xml:space="preserve">                      |         |</w:t>
      </w:r>
      <w:r>
        <w:br/>
      </w:r>
      <w:r>
        <w:rPr>
          <w:rStyle w:val="VerbatimChar"/>
        </w:rPr>
        <w:t xml:space="preserve">                      +---------+</w:t>
      </w:r>
      <w:r>
        <w:br/>
      </w:r>
      <w:r>
        <w:br/>
      </w:r>
      <w:r>
        <w:rPr>
          <w:rStyle w:val="VerbatimChar"/>
        </w:rPr>
        <w:t xml:space="preserve">     LEFT SIDE                        RIGHT SIDE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Where it goes</w:t>
            </w:r>
          </w:p>
        </w:tc>
        <w:tc>
          <w:tcPr>
            <w:tcBorders>
              <w:bottom w:val="single"/>
            </w:tcBorders>
            <w:vAlign w:val="bottom"/>
          </w:tcPr>
          <w:p>
            <w:pPr>
              <w:pStyle w:val="Compact"/>
              <w:jc w:val="left"/>
            </w:pPr>
            <w:r>
              <w:t xml:space="preserve">Why</w:t>
            </w:r>
          </w:p>
        </w:tc>
      </w:tr>
      <w:tr>
        <w:tc>
          <w:p>
            <w:pPr>
              <w:pStyle w:val="Compact"/>
              <w:jc w:val="left"/>
            </w:pPr>
            <w:r>
              <w:t xml:space="preserve">Plate</w:t>
            </w:r>
          </w:p>
        </w:tc>
        <w:tc>
          <w:p>
            <w:pPr>
              <w:pStyle w:val="Compact"/>
              <w:jc w:val="left"/>
            </w:pPr>
            <w:r>
              <w:t xml:space="preserve">Center, about an inch from the edge of the table</w:t>
            </w:r>
          </w:p>
        </w:tc>
        <w:tc>
          <w:p>
            <w:pPr>
              <w:pStyle w:val="Compact"/>
              <w:jc w:val="left"/>
            </w:pPr>
            <w:r>
              <w:t xml:space="preserve">It is what everything else is arranged around</w:t>
            </w:r>
          </w:p>
        </w:tc>
      </w:tr>
      <w:tr>
        <w:tc>
          <w:p>
            <w:pPr>
              <w:pStyle w:val="Compact"/>
              <w:jc w:val="left"/>
            </w:pPr>
            <w:r>
              <w:t xml:space="preserve">Fork</w:t>
            </w:r>
          </w:p>
        </w:tc>
        <w:tc>
          <w:p>
            <w:pPr>
              <w:pStyle w:val="Compact"/>
              <w:jc w:val="left"/>
            </w:pPr>
            <w:r>
              <w:t xml:space="preserve">Left of the plate</w:t>
            </w:r>
          </w:p>
        </w:tc>
        <w:tc>
          <w:p>
            <w:pPr>
              <w:pStyle w:val="Compact"/>
              <w:jc w:val="left"/>
            </w:pPr>
            <w:r>
              <w:t xml:space="preserve">Most people hold the fork in the left hand while cutting</w:t>
            </w:r>
          </w:p>
        </w:tc>
      </w:tr>
      <w:tr>
        <w:tc>
          <w:p>
            <w:pPr>
              <w:pStyle w:val="Compact"/>
              <w:jc w:val="left"/>
            </w:pPr>
            <w:r>
              <w:t xml:space="preserve">Napkin</w:t>
            </w:r>
          </w:p>
        </w:tc>
        <w:tc>
          <w:p>
            <w:pPr>
              <w:pStyle w:val="Compact"/>
              <w:jc w:val="left"/>
            </w:pPr>
            <w:r>
              <w:t xml:space="preserve">Left of the fork, or folded under it</w:t>
            </w:r>
          </w:p>
        </w:tc>
        <w:tc>
          <w:p>
            <w:pPr>
              <w:pStyle w:val="Compact"/>
              <w:jc w:val="left"/>
            </w:pPr>
            <w:r>
              <w:t xml:space="preserve">Left side, out of the way of the knife hand</w:t>
            </w:r>
          </w:p>
        </w:tc>
      </w:tr>
      <w:tr>
        <w:tc>
          <w:p>
            <w:pPr>
              <w:pStyle w:val="Compact"/>
              <w:jc w:val="left"/>
            </w:pPr>
            <w:r>
              <w:t xml:space="preserve">Knife</w:t>
            </w:r>
          </w:p>
        </w:tc>
        <w:tc>
          <w:p>
            <w:pPr>
              <w:pStyle w:val="Compact"/>
              <w:jc w:val="left"/>
            </w:pPr>
            <w:r>
              <w:t xml:space="preserve">Right of the plate,</w:t>
            </w:r>
            <w:r>
              <w:t xml:space="preserve"> </w:t>
            </w:r>
            <w:r>
              <w:rPr>
                <w:b/>
              </w:rPr>
              <w:t xml:space="preserve">blade turned in toward the plate</w:t>
            </w:r>
          </w:p>
        </w:tc>
        <w:tc>
          <w:p>
            <w:pPr>
              <w:pStyle w:val="Compact"/>
              <w:jc w:val="left"/>
            </w:pPr>
            <w:r>
              <w:t xml:space="preserve">Safer for the person sitting there, and it is the courtesy</w:t>
            </w:r>
          </w:p>
        </w:tc>
      </w:tr>
      <w:tr>
        <w:tc>
          <w:p>
            <w:pPr>
              <w:pStyle w:val="Compact"/>
              <w:jc w:val="left"/>
            </w:pPr>
            <w:r>
              <w:t xml:space="preserve">Spoon</w:t>
            </w:r>
          </w:p>
        </w:tc>
        <w:tc>
          <w:p>
            <w:pPr>
              <w:pStyle w:val="Compact"/>
              <w:jc w:val="left"/>
            </w:pPr>
            <w:r>
              <w:t xml:space="preserve">Right of the knife</w:t>
            </w:r>
          </w:p>
        </w:tc>
        <w:tc>
          <w:p>
            <w:pPr>
              <w:pStyle w:val="Compact"/>
              <w:jc w:val="left"/>
            </w:pPr>
            <w:r>
              <w:t xml:space="preserve">It is used after the knife in most meals</w:t>
            </w:r>
          </w:p>
        </w:tc>
      </w:tr>
      <w:tr>
        <w:tc>
          <w:p>
            <w:pPr>
              <w:pStyle w:val="Compact"/>
              <w:jc w:val="left"/>
            </w:pPr>
            <w:r>
              <w:t xml:space="preserve">Cup or glass</w:t>
            </w:r>
          </w:p>
        </w:tc>
        <w:tc>
          <w:p>
            <w:pPr>
              <w:pStyle w:val="Compact"/>
              <w:jc w:val="left"/>
            </w:pPr>
            <w:r>
              <w:t xml:space="preserve">Above the knife, on the right</w:t>
            </w:r>
          </w:p>
        </w:tc>
        <w:tc>
          <w:p>
            <w:pPr>
              <w:pStyle w:val="Compact"/>
              <w:jc w:val="left"/>
            </w:pPr>
            <w:r>
              <w:t xml:space="preserve">Above the hand that reaches for it</w:t>
            </w:r>
          </w:p>
        </w:tc>
      </w:tr>
    </w:tbl>
    <w:p>
      <w:pPr>
        <w:pStyle w:val="BodyText"/>
      </w:pPr>
      <w:r>
        <w:rPr>
          <w:b/>
        </w:rPr>
        <w:t xml:space="preserve">Practice:</w:t>
      </w:r>
      <w:r>
        <w:t xml:space="preserve"> </w:t>
      </w:r>
      <w:r>
        <w:t xml:space="preserve">set a basic place setting at your spot. Have a partner check it against this diagram.</w:t>
      </w:r>
    </w:p>
    <w:p>
      <w:pPr>
        <w:pStyle w:val="BodyText"/>
      </w:pPr>
      <w:r>
        <w:t xml:space="preserve">Partner’s initials: ______</w:t>
      </w:r>
    </w:p>
    <w:p>
      <w:pPr>
        <w:pStyle w:val="BodyText"/>
      </w:pPr>
      <w:r>
        <w:rPr>
          <w:b/>
        </w:rPr>
        <w:t xml:space="preserve">Why does the blade face in?</w:t>
      </w:r>
      <w:r>
        <w:t xml:space="preserve"> </w:t>
      </w:r>
      <w:r>
        <w:t xml:space="preserve">_______________________________________________</w:t>
      </w:r>
    </w:p>
    <w:p>
      <w:r>
        <w:br w:type="page"/>
      </w:r>
    </w:p>
    <w:p>
      <w:pPr>
        <w:pStyle w:val="Heading2"/>
      </w:pPr>
      <w:bookmarkStart w:id="23" w:name="Xc385dc9359f7fa1f8e537122bcf528b6798d224"/>
      <w:r>
        <w:t xml:space="preserve">Part 3. The formal place setting and the outside-in rule</w:t>
      </w:r>
      <w:bookmarkEnd w:id="23"/>
    </w:p>
    <w:p>
      <w:pPr>
        <w:pStyle w:val="SourceCode"/>
      </w:pPr>
      <w:r>
        <w:rPr>
          <w:rStyle w:val="VerbatimChar"/>
        </w:rPr>
        <w:t xml:space="preserve">                              (WATER)  (OTHER GLASS)</w:t>
      </w:r>
      <w:r>
        <w:br/>
      </w:r>
      <w:r>
        <w:rPr>
          <w:rStyle w:val="VerbatimChar"/>
        </w:rPr>
        <w:t xml:space="preserve">              (DESSERT SPOON)</w:t>
      </w:r>
      <w:r>
        <w:br/>
      </w:r>
      <w:r>
        <w:rPr>
          <w:rStyle w:val="VerbatimChar"/>
        </w:rPr>
        <w:t xml:space="preserve">   [NAPKIN] (SALAD)(DINNER) |  PLATE  | (KNIFE)(TEASPOON)(SOUP SPOON)</w:t>
      </w:r>
      <w:r>
        <w:br/>
      </w:r>
      <w:r>
        <w:rPr>
          <w:rStyle w:val="VerbatimChar"/>
        </w:rPr>
        <w:t xml:space="preserve">             FORK   FORK    |         |</w:t>
      </w:r>
      <w:r>
        <w:br/>
      </w:r>
      <w:r>
        <w:rPr>
          <w:rStyle w:val="VerbatimChar"/>
        </w:rPr>
        <w:t xml:space="preserve">                            +---------+</w:t>
      </w:r>
      <w:r>
        <w:br/>
      </w:r>
      <w:r>
        <w:rPr>
          <w:rStyle w:val="VerbatimChar"/>
        </w:rPr>
        <w:t xml:space="preserve">    (BREAD PLATE, upper left, with a small butter knife across it)</w:t>
      </w:r>
    </w:p>
    <w:p>
      <w:pPr>
        <w:pStyle w:val="FirstParagraph"/>
      </w:pPr>
      <w:r>
        <w:rPr>
          <w:b/>
        </w:rPr>
        <w:t xml:space="preserve">The outside-in rule:</w:t>
      </w:r>
      <w:r>
        <w:t xml:space="preserve"> </w:t>
      </w:r>
      <w:r>
        <w:t xml:space="preserve">you use the utensils in the order the courses arrive, working from the</w:t>
      </w:r>
      <w:r>
        <w:t xml:space="preserve"> </w:t>
      </w:r>
      <w:r>
        <w:rPr>
          <w:b/>
        </w:rPr>
        <w:t xml:space="preserve">outside</w:t>
      </w:r>
      <w:r>
        <w:t xml:space="preserve"> </w:t>
      </w:r>
      <w:r>
        <w:t xml:space="preserve">toward the plate. So the salad fork sits outside the dinner fork, and the soup spoon sits outside the teaspoon. If you do not know which fork to use, start at the outside and work in.</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Course order</w:t>
            </w:r>
          </w:p>
        </w:tc>
        <w:tc>
          <w:tcPr>
            <w:tcW w:type="dxa" w:w="3120"/>
            <w:tcBorders>
              <w:bottom w:val="single"/>
            </w:tcBorders>
            <w:vAlign w:val="bottom"/>
          </w:tcPr>
          <w:p>
            <w:pPr>
              <w:pStyle w:val="Compact"/>
              <w:jc w:val="left"/>
            </w:pPr>
            <w:r>
              <w:t xml:space="preserve">Utensil you reach for</w:t>
            </w:r>
          </w:p>
        </w:tc>
        <w:tc>
          <w:tcPr>
            <w:tcW w:type="dxa" w:w="3120"/>
            <w:tcBorders>
              <w:bottom w:val="single"/>
            </w:tcBorders>
            <w:vAlign w:val="bottom"/>
          </w:tcPr>
          <w:p>
            <w:pPr>
              <w:pStyle w:val="Compact"/>
              <w:jc w:val="left"/>
            </w:pPr>
            <w:r>
              <w:t xml:space="preserve">Where it is</w:t>
            </w:r>
          </w:p>
        </w:tc>
      </w:tr>
      <w:tr>
        <w:tc>
          <w:tcPr>
            <w:tcW w:type="dxa" w:w="3120"/>
          </w:tcPr>
          <w:p>
            <w:pPr>
              <w:pStyle w:val="Compact"/>
              <w:jc w:val="left"/>
            </w:pPr>
            <w:r>
              <w:t xml:space="preserve">1. Soup</w:t>
            </w:r>
          </w:p>
        </w:tc>
        <w:tc>
          <w:tcPr>
            <w:tcW w:type="dxa" w:w="3120"/>
          </w:tcPr>
          <w:p>
            <w:pPr>
              <w:pStyle w:val="Compact"/>
              <w:jc w:val="left"/>
            </w:pPr>
            <w:r>
              <w:t xml:space="preserve">Soup spoon</w:t>
            </w:r>
          </w:p>
        </w:tc>
        <w:tc>
          <w:tcPr>
            <w:tcW w:type="dxa" w:w="3120"/>
          </w:tcPr>
          <w:p>
            <w:pPr>
              <w:pStyle w:val="Compact"/>
              <w:jc w:val="left"/>
            </w:pPr>
            <w:r>
              <w:t xml:space="preserve">Farthest right</w:t>
            </w:r>
          </w:p>
        </w:tc>
      </w:tr>
      <w:tr>
        <w:tc>
          <w:tcPr>
            <w:tcW w:type="dxa" w:w="3120"/>
          </w:tcPr>
          <w:p>
            <w:pPr>
              <w:pStyle w:val="Compact"/>
              <w:jc w:val="left"/>
            </w:pPr>
            <w:r>
              <w:t xml:space="preserve">2. Salad</w:t>
            </w:r>
          </w:p>
        </w:tc>
        <w:tc>
          <w:tcPr>
            <w:tcW w:type="dxa" w:w="3120"/>
          </w:tcPr>
          <w:p>
            <w:pPr>
              <w:pStyle w:val="Compact"/>
              <w:jc w:val="left"/>
            </w:pPr>
            <w:r>
              <w:t xml:space="preserve">Salad fork</w:t>
            </w:r>
          </w:p>
        </w:tc>
        <w:tc>
          <w:tcPr>
            <w:tcW w:type="dxa" w:w="3120"/>
          </w:tcPr>
          <w:p>
            <w:pPr>
              <w:pStyle w:val="Compact"/>
              <w:jc w:val="left"/>
            </w:pPr>
            <w:r>
              <w:t xml:space="preserve">Farthest left</w:t>
            </w:r>
          </w:p>
        </w:tc>
      </w:tr>
      <w:tr>
        <w:tc>
          <w:tcPr>
            <w:tcW w:type="dxa" w:w="3120"/>
          </w:tcPr>
          <w:p>
            <w:pPr>
              <w:pStyle w:val="Compact"/>
              <w:jc w:val="left"/>
            </w:pPr>
            <w:r>
              <w:t xml:space="preserve">3. Main dish</w:t>
            </w:r>
          </w:p>
        </w:tc>
        <w:tc>
          <w:tcPr>
            <w:tcW w:type="dxa" w:w="3120"/>
          </w:tcPr>
          <w:p>
            <w:pPr>
              <w:pStyle w:val="Compact"/>
              <w:jc w:val="left"/>
            </w:pPr>
            <w:r>
              <w:t xml:space="preserve">Dinner fork and knife</w:t>
            </w:r>
          </w:p>
        </w:tc>
        <w:tc>
          <w:tcPr>
            <w:tcW w:type="dxa" w:w="3120"/>
          </w:tcPr>
          <w:p>
            <w:pPr>
              <w:pStyle w:val="Compact"/>
              <w:jc w:val="left"/>
            </w:pPr>
            <w:r>
              <w:t xml:space="preserve">Inside, closest to the plate</w:t>
            </w:r>
          </w:p>
        </w:tc>
      </w:tr>
      <w:tr>
        <w:tc>
          <w:tcPr>
            <w:tcW w:type="dxa" w:w="3120"/>
          </w:tcPr>
          <w:p>
            <w:pPr>
              <w:pStyle w:val="Compact"/>
              <w:jc w:val="left"/>
            </w:pPr>
            <w:r>
              <w:t xml:space="preserve">4. Dessert</w:t>
            </w:r>
          </w:p>
        </w:tc>
        <w:tc>
          <w:tcPr>
            <w:tcW w:type="dxa" w:w="3120"/>
          </w:tcPr>
          <w:p>
            <w:pPr>
              <w:pStyle w:val="Compact"/>
              <w:jc w:val="left"/>
            </w:pPr>
            <w:r>
              <w:t xml:space="preserve">Dessert spoon or fork</w:t>
            </w:r>
          </w:p>
        </w:tc>
        <w:tc>
          <w:tcPr>
            <w:tcW w:type="dxa" w:w="3120"/>
          </w:tcPr>
          <w:p>
            <w:pPr>
              <w:pStyle w:val="Compact"/>
              <w:jc w:val="left"/>
            </w:pPr>
            <w:r>
              <w:t xml:space="preserve">Above the plate</w:t>
            </w:r>
          </w:p>
        </w:tc>
      </w:tr>
    </w:tbl>
    <w:p>
      <w:pPr>
        <w:pStyle w:val="BodyText"/>
      </w:pPr>
      <w:r>
        <w:rPr>
          <w:b/>
        </w:rPr>
        <w:t xml:space="preserve">Practice:</w:t>
      </w:r>
      <w:r>
        <w:t xml:space="preserve"> </w:t>
      </w:r>
      <w:r>
        <w:t xml:space="preserve">set a formal place setting. Partner checks.</w:t>
      </w:r>
    </w:p>
    <w:p>
      <w:pPr>
        <w:pStyle w:val="BodyText"/>
      </w:pPr>
      <w:r>
        <w:t xml:space="preserve">Partner’s initials: ______</w:t>
      </w:r>
    </w:p>
    <w:p>
      <w:pPr>
        <w:pStyle w:val="BodyText"/>
      </w:pPr>
      <w:r>
        <w:rPr>
          <w:b/>
        </w:rPr>
        <w:t xml:space="preserve">A question to answer in one sentence:</w:t>
      </w:r>
      <w:r>
        <w:t xml:space="preserve"> </w:t>
      </w:r>
      <w:r>
        <w:t xml:space="preserve">most families own three pieces of flatware per person, not six. Does that make the formal setting useless?</w:t>
      </w:r>
    </w:p>
    <w:p>
      <w:r>
        <w:br w:type="page"/>
      </w:r>
    </w:p>
    <w:p>
      <w:r>
        <w:br w:type="page"/>
      </w:r>
    </w:p>
    <w:p>
      <w:pPr>
        <w:pStyle w:val="Heading2"/>
      </w:pPr>
      <w:bookmarkStart w:id="24" w:name="X460ce75d0227bf46bc495aaf1fc264d71c065c7"/>
      <w:r>
        <w:t xml:space="preserve">Part 4. Three other ways people serve and eat</w:t>
      </w:r>
      <w:bookmarkEnd w:id="24"/>
    </w:p>
    <w:p>
      <w:pPr>
        <w:pStyle w:val="FirstParagraph"/>
      </w:pPr>
      <w:r>
        <w:t xml:space="preserve">Walk to the three stations. Fill this in at each one.</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Station</w:t>
            </w:r>
          </w:p>
        </w:tc>
        <w:tc>
          <w:tcPr>
            <w:tcBorders>
              <w:bottom w:val="single"/>
            </w:tcBorders>
            <w:vAlign w:val="bottom"/>
          </w:tcPr>
          <w:p>
            <w:pPr>
              <w:pStyle w:val="Compact"/>
              <w:jc w:val="left"/>
            </w:pPr>
            <w:r>
              <w:t xml:space="preserve">What it is</w:t>
            </w:r>
          </w:p>
        </w:tc>
        <w:tc>
          <w:tcPr>
            <w:tcBorders>
              <w:bottom w:val="single"/>
            </w:tcBorders>
            <w:vAlign w:val="bottom"/>
          </w:tcPr>
          <w:p>
            <w:pPr>
              <w:pStyle w:val="Compact"/>
              <w:jc w:val="left"/>
            </w:pPr>
            <w:r>
              <w:t xml:space="preserve">One hosting practice it uses</w:t>
            </w:r>
          </w:p>
        </w:tc>
        <w:tc>
          <w:tcPr>
            <w:tcBorders>
              <w:bottom w:val="single"/>
            </w:tcBorders>
            <w:vAlign w:val="bottom"/>
          </w:tcPr>
          <w:p>
            <w:pPr>
              <w:pStyle w:val="Compact"/>
              <w:jc w:val="left"/>
            </w:pPr>
            <w:r>
              <w:t xml:space="preserve">One thing it has in common with a place setting</w:t>
            </w:r>
          </w:p>
        </w:tc>
      </w:tr>
      <w:tr>
        <w:tc>
          <w:p>
            <w:pPr>
              <w:pStyle w:val="Compact"/>
              <w:jc w:val="left"/>
            </w:pPr>
            <w:r>
              <w:rPr>
                <w:b/>
              </w:rPr>
              <w:t xml:space="preserve">Shared platter</w:t>
            </w:r>
          </w:p>
        </w:tc>
        <w:tc>
          <w:p/>
        </w:tc>
        <w:tc>
          <w:p/>
        </w:tc>
        <w:tc>
          <w:p/>
        </w:tc>
      </w:tr>
      <w:tr>
        <w:tc>
          <w:p>
            <w:pPr>
              <w:pStyle w:val="Compact"/>
              <w:jc w:val="left"/>
            </w:pPr>
            <w:r>
              <w:rPr>
                <w:b/>
              </w:rPr>
              <w:t xml:space="preserve">Chopsticks</w:t>
            </w:r>
          </w:p>
        </w:tc>
        <w:tc>
          <w:p/>
        </w:tc>
        <w:tc>
          <w:p/>
        </w:tc>
        <w:tc>
          <w:p/>
        </w:tc>
      </w:tr>
      <w:tr>
        <w:tc>
          <w:p>
            <w:pPr>
              <w:pStyle w:val="Compact"/>
              <w:jc w:val="left"/>
            </w:pPr>
            <w:r>
              <w:rPr>
                <w:b/>
              </w:rPr>
              <w:t xml:space="preserve">Right hand</w:t>
            </w:r>
          </w:p>
        </w:tc>
        <w:tc>
          <w:p/>
        </w:tc>
        <w:tc>
          <w:p/>
        </w:tc>
        <w:tc>
          <w:p/>
        </w:tc>
      </w:tr>
      <w:tr>
        <w:tc>
          <w:p>
            <w:pPr>
              <w:pStyle w:val="Compact"/>
              <w:jc w:val="left"/>
            </w:pPr>
            <w:r>
              <w:rPr>
                <w:b/>
              </w:rPr>
              <w:t xml:space="preserve">Bento or tiffin box</w:t>
            </w:r>
          </w:p>
        </w:tc>
        <w:tc>
          <w:p/>
        </w:tc>
        <w:tc>
          <w:p/>
        </w:tc>
        <w:tc>
          <w:p/>
        </w:tc>
      </w:tr>
    </w:tbl>
    <w:p>
      <w:pPr>
        <w:pStyle w:val="BodyText"/>
      </w:pPr>
      <w:r>
        <w:rPr>
          <w:b/>
        </w:rPr>
        <w:t xml:space="preserve">What do all four systems have in common?</w:t>
      </w:r>
      <w:r>
        <w:t xml:space="preserve"> </w:t>
      </w:r>
      <w:r>
        <w:t xml:space="preserve">Every one of them has a rule about ______________________________________________________________________________.</w:t>
      </w:r>
    </w:p>
    <w:p>
      <w:r>
        <w:br w:type="page"/>
      </w:r>
    </w:p>
    <w:p>
      <w:pPr>
        <w:pStyle w:val="Heading2"/>
      </w:pPr>
      <w:bookmarkStart w:id="25" w:name="part-5.-hosting-basics"/>
      <w:r>
        <w:t xml:space="preserve">Part 5. Hosting basics</w:t>
      </w:r>
      <w:bookmarkEnd w:id="25"/>
    </w:p>
    <w:p>
      <w:pPr>
        <w:pStyle w:val="FirstParagraph"/>
      </w:pPr>
      <w:r>
        <w:t xml:space="preserve">Three practices that cross every system:</w:t>
      </w:r>
    </w:p>
    <w:p>
      <w:r>
        <w:br w:type="page"/>
      </w:r>
    </w:p>
    <w:p>
      <w:r>
        <w:br w:type="page"/>
      </w:r>
    </w:p>
    <w:p>
      <w:r>
        <w:br w:type="page"/>
      </w:r>
    </w:p>
    <w:p>
      <w:r>
        <w:br w:type="page"/>
      </w:r>
    </w:p>
    <w:p>
      <w:pPr>
        <w:pStyle w:val="Heading2"/>
      </w:pPr>
      <w:bookmarkStart w:id="26" w:name="part-6.-our-class-food-sharing-agreement"/>
      <w:r>
        <w:t xml:space="preserve">Part 6. Our class food sharing agreement</w:t>
      </w:r>
      <w:bookmarkEnd w:id="26"/>
    </w:p>
    <w:p>
      <w:pPr>
        <w:pStyle w:val="FirstParagraph"/>
      </w:pPr>
      <w:r>
        <w:t xml:space="preserve">Write three to five rules with your group.</w:t>
      </w:r>
      <w:r>
        <w:t xml:space="preserve"> </w:t>
      </w:r>
      <w:r>
        <w:rPr>
          <w:b/>
        </w:rPr>
        <w:t xml:space="preserve">Each rule has to be a thing a person does,</w:t>
      </w:r>
      <w:r>
        <w:t xml:space="preserve"> </w:t>
      </w:r>
      <w:r>
        <w:t xml:space="preserve">not a feeling.</w:t>
      </w:r>
      <w:r>
        <w:t xml:space="preserve"> </w:t>
      </w:r>
      <w:r>
        <w:t xml:space="preserve">“</w:t>
      </w:r>
      <w:r>
        <w:t xml:space="preserve">Be respectful</w:t>
      </w:r>
      <w:r>
        <w:t xml:space="preserve">”</w:t>
      </w:r>
      <w:r>
        <w:t xml:space="preserve"> </w:t>
      </w:r>
      <w:r>
        <w:t xml:space="preserve">is not a rule.</w:t>
      </w:r>
      <w:r>
        <w:t xml:space="preserve"> </w:t>
      </w:r>
      <w:r>
        <w:t xml:space="preserve">“</w:t>
      </w:r>
      <w:r>
        <w:t xml:space="preserve">Serve the person next to you before you serve yourself</w:t>
      </w:r>
      <w:r>
        <w:t xml:space="preserve">”</w:t>
      </w:r>
      <w:r>
        <w:t xml:space="preserve"> </w:t>
      </w:r>
      <w:r>
        <w:t xml:space="preserve">is a rule.</w:t>
      </w:r>
    </w:p>
    <w:p>
      <w:pPr>
        <w:pStyle w:val="Heading3"/>
      </w:pPr>
      <w:bookmarkStart w:id="27" w:name="my-groups-draft"/>
      <w:r>
        <w:t xml:space="preserve">My group’s draft</w:t>
      </w:r>
      <w:bookmarkEnd w:id="27"/>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w:t>
            </w:r>
          </w:p>
        </w:tc>
        <w:tc>
          <w:tcPr>
            <w:tcW w:type="dxa" w:w="4680"/>
            <w:tcBorders>
              <w:bottom w:val="single"/>
            </w:tcBorders>
            <w:vAlign w:val="bottom"/>
          </w:tcPr>
          <w:p>
            <w:pPr>
              <w:pStyle w:val="Compact"/>
              <w:jc w:val="left"/>
            </w:pPr>
            <w:r>
              <w:t xml:space="preserve">Rule (something a person does)</w:t>
            </w:r>
          </w:p>
        </w:tc>
      </w:tr>
      <w:tr>
        <w:tc>
          <w:tcPr>
            <w:tcW w:type="dxa" w:w="4680"/>
          </w:tcPr>
          <w:p>
            <w:pPr>
              <w:pStyle w:val="Compact"/>
              <w:jc w:val="left"/>
            </w:pPr>
            <w:r>
              <w:t xml:space="preserve">1</w:t>
            </w:r>
          </w:p>
        </w:tc>
        <w:tc>
          <w:tcPr>
            <w:tcW w:type="dxa" w:w="4680"/>
          </w:tcPr>
          <w:p/>
        </w:tc>
      </w:tr>
      <w:tr>
        <w:tc>
          <w:tcPr>
            <w:tcW w:type="dxa" w:w="4680"/>
          </w:tcPr>
          <w:p>
            <w:pPr>
              <w:pStyle w:val="Compact"/>
              <w:jc w:val="left"/>
            </w:pPr>
            <w:r>
              <w:t xml:space="preserve">2</w:t>
            </w:r>
          </w:p>
        </w:tc>
        <w:tc>
          <w:tcPr>
            <w:tcW w:type="dxa" w:w="4680"/>
          </w:tcPr>
          <w:p/>
        </w:tc>
      </w:tr>
      <w:tr>
        <w:tc>
          <w:tcPr>
            <w:tcW w:type="dxa" w:w="4680"/>
          </w:tcPr>
          <w:p>
            <w:pPr>
              <w:pStyle w:val="Compact"/>
              <w:jc w:val="left"/>
            </w:pPr>
            <w:r>
              <w:t xml:space="preserve">3</w:t>
            </w:r>
          </w:p>
        </w:tc>
        <w:tc>
          <w:tcPr>
            <w:tcW w:type="dxa" w:w="4680"/>
          </w:tcPr>
          <w:p/>
        </w:tc>
      </w:tr>
      <w:tr>
        <w:tc>
          <w:tcPr>
            <w:tcW w:type="dxa" w:w="4680"/>
          </w:tcPr>
          <w:p>
            <w:pPr>
              <w:pStyle w:val="Compact"/>
              <w:jc w:val="left"/>
            </w:pPr>
            <w:r>
              <w:t xml:space="preserve">4</w:t>
            </w:r>
          </w:p>
        </w:tc>
        <w:tc>
          <w:tcPr>
            <w:tcW w:type="dxa" w:w="4680"/>
          </w:tcPr>
          <w:p/>
        </w:tc>
      </w:tr>
      <w:tr>
        <w:tc>
          <w:tcPr>
            <w:tcW w:type="dxa" w:w="4680"/>
          </w:tcPr>
          <w:p>
            <w:pPr>
              <w:pStyle w:val="Compact"/>
              <w:jc w:val="left"/>
            </w:pPr>
            <w:r>
              <w:t xml:space="preserve">5</w:t>
            </w:r>
          </w:p>
        </w:tc>
        <w:tc>
          <w:tcPr>
            <w:tcW w:type="dxa" w:w="4680"/>
          </w:tcPr>
          <w:p/>
        </w:tc>
      </w:tr>
    </w:tbl>
    <w:p>
      <w:pPr>
        <w:pStyle w:val="Heading3"/>
      </w:pPr>
      <w:bookmarkStart w:id="28" w:name="the-class-version-after-the-vote"/>
      <w:r>
        <w:t xml:space="preserve">The class version, after the vote</w:t>
      </w:r>
      <w:bookmarkEnd w:id="28"/>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w:t>
            </w:r>
          </w:p>
        </w:tc>
        <w:tc>
          <w:tcPr>
            <w:tcW w:type="dxa" w:w="4680"/>
            <w:tcBorders>
              <w:bottom w:val="single"/>
            </w:tcBorders>
            <w:vAlign w:val="bottom"/>
          </w:tcPr>
          <w:p>
            <w:pPr>
              <w:pStyle w:val="Compact"/>
              <w:jc w:val="left"/>
            </w:pPr>
            <w:r>
              <w:t xml:space="preserve">Our class rule</w:t>
            </w:r>
          </w:p>
        </w:tc>
      </w:tr>
      <w:tr>
        <w:tc>
          <w:tcPr>
            <w:tcW w:type="dxa" w:w="4680"/>
          </w:tcPr>
          <w:p>
            <w:pPr>
              <w:pStyle w:val="Compact"/>
              <w:jc w:val="left"/>
            </w:pPr>
            <w:r>
              <w:t xml:space="preserve">1</w:t>
            </w:r>
          </w:p>
        </w:tc>
        <w:tc>
          <w:tcPr>
            <w:tcW w:type="dxa" w:w="4680"/>
          </w:tcPr>
          <w:p/>
        </w:tc>
      </w:tr>
      <w:tr>
        <w:tc>
          <w:tcPr>
            <w:tcW w:type="dxa" w:w="4680"/>
          </w:tcPr>
          <w:p>
            <w:pPr>
              <w:pStyle w:val="Compact"/>
              <w:jc w:val="left"/>
            </w:pPr>
            <w:r>
              <w:t xml:space="preserve">2</w:t>
            </w:r>
          </w:p>
        </w:tc>
        <w:tc>
          <w:tcPr>
            <w:tcW w:type="dxa" w:w="4680"/>
          </w:tcPr>
          <w:p/>
        </w:tc>
      </w:tr>
      <w:tr>
        <w:tc>
          <w:tcPr>
            <w:tcW w:type="dxa" w:w="4680"/>
          </w:tcPr>
          <w:p>
            <w:pPr>
              <w:pStyle w:val="Compact"/>
              <w:jc w:val="left"/>
            </w:pPr>
            <w:r>
              <w:t xml:space="preserve">3</w:t>
            </w:r>
          </w:p>
        </w:tc>
        <w:tc>
          <w:tcPr>
            <w:tcW w:type="dxa" w:w="4680"/>
          </w:tcPr>
          <w:p/>
        </w:tc>
      </w:tr>
      <w:tr>
        <w:tc>
          <w:tcPr>
            <w:tcW w:type="dxa" w:w="4680"/>
          </w:tcPr>
          <w:p>
            <w:pPr>
              <w:pStyle w:val="Compact"/>
              <w:jc w:val="left"/>
            </w:pPr>
            <w:r>
              <w:t xml:space="preserve">4</w:t>
            </w:r>
          </w:p>
        </w:tc>
        <w:tc>
          <w:tcPr>
            <w:tcW w:type="dxa" w:w="4680"/>
          </w:tcPr>
          <w:p/>
        </w:tc>
      </w:tr>
      <w:tr>
        <w:tc>
          <w:tcPr>
            <w:tcW w:type="dxa" w:w="4680"/>
          </w:tcPr>
          <w:p>
            <w:pPr>
              <w:pStyle w:val="Compact"/>
              <w:jc w:val="left"/>
            </w:pPr>
            <w:r>
              <w:t xml:space="preserve">5</w:t>
            </w:r>
          </w:p>
        </w:tc>
        <w:tc>
          <w:tcPr>
            <w:tcW w:type="dxa" w:w="4680"/>
          </w:tcPr>
          <w:p/>
        </w:tc>
      </w:tr>
    </w:tbl>
    <w:p>
      <w:pPr>
        <w:pStyle w:val="Heading3"/>
      </w:pPr>
      <w:bookmarkStart w:id="29" w:name="the-hard-case"/>
      <w:r>
        <w:t xml:space="preserve">The hard case</w:t>
      </w:r>
      <w:bookmarkEnd w:id="29"/>
    </w:p>
    <w:p>
      <w:pPr>
        <w:pStyle w:val="FirstParagraph"/>
      </w:pPr>
      <w:r>
        <w:t xml:space="preserve">Pick one rule from the class agreement. Describe a situation where it would be</w:t>
      </w:r>
      <w:r>
        <w:t xml:space="preserve"> </w:t>
      </w:r>
      <w:r>
        <w:rPr>
          <w:b/>
        </w:rPr>
        <w:t xml:space="preserve">difficult</w:t>
      </w:r>
      <w:r>
        <w:t xml:space="preserve"> </w:t>
      </w:r>
      <w:r>
        <w:t xml:space="preserve">to follow, and say what you would do.</w:t>
      </w:r>
    </w:p>
    <w:p>
      <w:pPr>
        <w:pStyle w:val="BodyText"/>
      </w:pPr>
      <w:r>
        <w:t xml:space="preserve">The rule: ____________________________________________________________________</w:t>
      </w:r>
    </w:p>
    <w:p>
      <w:pPr>
        <w:pStyle w:val="BodyText"/>
      </w:pPr>
      <w:r>
        <w:t xml:space="preserve">The situation: _______________________________________________________________</w:t>
      </w:r>
    </w:p>
    <w:p>
      <w:r>
        <w:br w:type="page"/>
      </w:r>
    </w:p>
    <w:p>
      <w:pPr>
        <w:pStyle w:val="BodyText"/>
      </w:pPr>
      <w:r>
        <w:t xml:space="preserve">What I would do: _____________________________________________________________</w:t>
      </w:r>
    </w:p>
    <w:p>
      <w:r>
        <w:br w:type="page"/>
      </w:r>
    </w:p>
    <w:p>
      <w:pPr>
        <w:pStyle w:val="BodyText"/>
      </w:pPr>
      <w:r>
        <w:rPr>
          <w:b/>
        </w:rPr>
        <w:t xml:space="preserve">This agreement is going on the wall, and it is the rule for serving day in the Feed the Class project.</w:t>
      </w:r>
    </w:p>
    <w:p>
      <w:r>
        <w:br w:type="page"/>
      </w:r>
    </w:p>
    <w:p>
      <w:pPr>
        <w:pStyle w:val="Heading1"/>
      </w:pPr>
      <w:bookmarkStart w:id="30" w:name="page-5-paper-cut-out-set"/>
      <w:r>
        <w:t xml:space="preserve">Page 5: Paper cut-out set</w:t>
      </w:r>
      <w:bookmarkEnd w:id="30"/>
    </w:p>
    <w:p>
      <w:pPr>
        <w:pStyle w:val="FirstParagraph"/>
      </w:pPr>
      <w:r>
        <w:t xml:space="preserve">Print, cut apart, and place on a blank sheet instead of using real flatware. One set per student.</w:t>
      </w:r>
    </w:p>
    <w:tbl>
      <w:tblPr>
        <w:tblStyle w:val="Table"/>
        <w:tblW w:type="pct" w:w="5000"/>
        <w:tblLook w:firstRow="0"/>
      </w:tblPr>
      <w:tblGrid>
        <w:gridCol w:w="3120"/>
        <w:gridCol w:w="3120"/>
        <w:gridCol w:w="3120"/>
      </w:tblGrid>
      <w:tr>
        <w:tc>
          <w:tcPr>
            <w:tcW w:type="dxa" w:w="3120"/>
          </w:tcPr>
          <w:p>
            <w:pPr>
              <w:pStyle w:val="Compact"/>
              <w:jc w:val="left"/>
            </w:pPr>
            <w:r>
              <w:rPr>
                <w:b/>
              </w:rPr>
              <w:t xml:space="preserve">PLATE</w:t>
            </w:r>
            <w:r>
              <w:t xml:space="preserve"> </w:t>
            </w:r>
            <w:r>
              <w:t xml:space="preserve">(large circle)</w:t>
            </w:r>
          </w:p>
        </w:tc>
        <w:tc>
          <w:tcPr>
            <w:tcW w:type="dxa" w:w="3120"/>
          </w:tcPr>
          <w:p>
            <w:pPr>
              <w:pStyle w:val="Compact"/>
              <w:jc w:val="left"/>
            </w:pPr>
            <w:r>
              <w:rPr>
                <w:b/>
              </w:rPr>
              <w:t xml:space="preserve">FORK</w:t>
            </w:r>
          </w:p>
        </w:tc>
        <w:tc>
          <w:tcPr>
            <w:tcW w:type="dxa" w:w="3120"/>
          </w:tcPr>
          <w:p>
            <w:pPr>
              <w:pStyle w:val="Compact"/>
              <w:jc w:val="left"/>
            </w:pPr>
            <w:r>
              <w:rPr>
                <w:b/>
              </w:rPr>
              <w:t xml:space="preserve">KNIFE</w:t>
            </w:r>
          </w:p>
        </w:tc>
      </w:tr>
      <w:tr>
        <w:tc>
          <w:tcPr>
            <w:tcW w:type="dxa" w:w="3120"/>
          </w:tcPr>
          <w:p>
            <w:pPr>
              <w:pStyle w:val="Compact"/>
              <w:jc w:val="left"/>
            </w:pPr>
            <w:r>
              <w:rPr>
                <w:b/>
              </w:rPr>
              <w:t xml:space="preserve">SPOON</w:t>
            </w:r>
          </w:p>
        </w:tc>
        <w:tc>
          <w:tcPr>
            <w:tcW w:type="dxa" w:w="3120"/>
          </w:tcPr>
          <w:p>
            <w:pPr>
              <w:pStyle w:val="Compact"/>
              <w:jc w:val="left"/>
            </w:pPr>
            <w:r>
              <w:rPr>
                <w:b/>
              </w:rPr>
              <w:t xml:space="preserve">CUP</w:t>
            </w:r>
          </w:p>
        </w:tc>
        <w:tc>
          <w:tcPr>
            <w:tcW w:type="dxa" w:w="3120"/>
          </w:tcPr>
          <w:p>
            <w:pPr>
              <w:pStyle w:val="Compact"/>
              <w:jc w:val="left"/>
            </w:pPr>
            <w:r>
              <w:rPr>
                <w:b/>
              </w:rPr>
              <w:t xml:space="preserve">NAPKIN</w:t>
            </w:r>
          </w:p>
        </w:tc>
      </w:tr>
      <w:tr>
        <w:tc>
          <w:tcPr>
            <w:tcW w:type="dxa" w:w="3120"/>
          </w:tcPr>
          <w:p>
            <w:pPr>
              <w:pStyle w:val="Compact"/>
              <w:jc w:val="left"/>
            </w:pPr>
            <w:r>
              <w:rPr>
                <w:b/>
              </w:rPr>
              <w:t xml:space="preserve">SALAD FORK</w:t>
            </w:r>
          </w:p>
        </w:tc>
        <w:tc>
          <w:tcPr>
            <w:tcW w:type="dxa" w:w="3120"/>
          </w:tcPr>
          <w:p>
            <w:pPr>
              <w:pStyle w:val="Compact"/>
              <w:jc w:val="left"/>
            </w:pPr>
            <w:r>
              <w:rPr>
                <w:b/>
              </w:rPr>
              <w:t xml:space="preserve">TEASPOON</w:t>
            </w:r>
          </w:p>
        </w:tc>
        <w:tc>
          <w:tcPr>
            <w:tcW w:type="dxa" w:w="3120"/>
          </w:tcPr>
          <w:p>
            <w:pPr>
              <w:pStyle w:val="Compact"/>
              <w:jc w:val="left"/>
            </w:pPr>
            <w:r>
              <w:rPr>
                <w:b/>
              </w:rPr>
              <w:t xml:space="preserve">SOUP SPOON</w:t>
            </w:r>
          </w:p>
        </w:tc>
      </w:tr>
      <w:tr>
        <w:tc>
          <w:tcPr>
            <w:tcW w:type="dxa" w:w="3120"/>
          </w:tcPr>
          <w:p>
            <w:pPr>
              <w:pStyle w:val="Compact"/>
              <w:jc w:val="left"/>
            </w:pPr>
            <w:r>
              <w:rPr>
                <w:b/>
              </w:rPr>
              <w:t xml:space="preserve">DESSERT SPOON</w:t>
            </w:r>
          </w:p>
        </w:tc>
        <w:tc>
          <w:tcPr>
            <w:tcW w:type="dxa" w:w="3120"/>
          </w:tcPr>
          <w:p>
            <w:pPr>
              <w:pStyle w:val="Compact"/>
              <w:jc w:val="left"/>
            </w:pPr>
            <w:r>
              <w:rPr>
                <w:b/>
              </w:rPr>
              <w:t xml:space="preserve">BREAD PLATE</w:t>
            </w:r>
            <w:r>
              <w:t xml:space="preserve"> </w:t>
            </w:r>
            <w:r>
              <w:t xml:space="preserve">(small circle)</w:t>
            </w:r>
          </w:p>
        </w:tc>
        <w:tc>
          <w:tcPr>
            <w:tcW w:type="dxa" w:w="3120"/>
          </w:tcPr>
          <w:p>
            <w:pPr>
              <w:pStyle w:val="Compact"/>
              <w:jc w:val="left"/>
            </w:pPr>
            <w:r>
              <w:rPr>
                <w:b/>
              </w:rPr>
              <w:t xml:space="preserve">WATER GLASS</w:t>
            </w:r>
          </w:p>
        </w:tc>
      </w:tr>
    </w:tbl>
    <w:p>
      <w:pPr>
        <w:pStyle w:val="BodyText"/>
      </w:pPr>
      <w:r>
        <w:t xml:space="preserve">Place them on this outline:</w:t>
      </w:r>
    </w:p>
    <w:p>
      <w:pPr>
        <w:pStyle w:val="SourceCode"/>
      </w:pPr>
      <w:r>
        <w:rPr>
          <w:rStyle w:val="VerbatimChar"/>
        </w:rPr>
        <w:t xml:space="preserve">+-------------------------------------------------------------+</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 place the plate here )              |</w:t>
      </w:r>
      <w:r>
        <w:br/>
      </w:r>
      <w:r>
        <w:rPr>
          <w:rStyle w:val="VerbatimChar"/>
        </w:rPr>
        <w:t xml:space="preserve">|                                                             |</w:t>
      </w:r>
      <w:r>
        <w:br/>
      </w:r>
      <w:r>
        <w:rPr>
          <w:rStyle w:val="VerbatimChar"/>
        </w:rPr>
        <w:t xml:space="preserve">|                                                             |</w:t>
      </w:r>
      <w:r>
        <w:br/>
      </w:r>
      <w:r>
        <w:rPr>
          <w:rStyle w:val="VerbatimChar"/>
        </w:rPr>
        <w:t xml:space="preserve">+-------------------------------------------------------------+</w:t>
      </w:r>
    </w:p>
    <w:p>
      <w:r>
        <w:br w:type="page"/>
      </w:r>
    </w:p>
    <w:p>
      <w:pPr>
        <w:pStyle w:val="Heading1"/>
      </w:pPr>
      <w:bookmarkStart w:id="31" w:name="grade-8-stretch"/>
      <w:r>
        <w:t xml:space="preserve">Grade 8 stretch</w:t>
      </w:r>
      <w:bookmarkEnd w:id="31"/>
    </w:p>
    <w:p>
      <w:pPr>
        <w:numPr>
          <w:ilvl w:val="0"/>
          <w:numId w:val="1002"/>
        </w:numPr>
        <w:pStyle w:val="Compact"/>
      </w:pPr>
      <w:r>
        <w:t xml:space="preserve">Set a formal place setting with this handout</w:t>
      </w:r>
      <w:r>
        <w:t xml:space="preserve"> </w:t>
      </w:r>
      <w:r>
        <w:rPr>
          <w:b/>
        </w:rPr>
        <w:t xml:space="preserve">face down.</w:t>
      </w:r>
      <w:r>
        <w:t xml:space="preserve"> </w:t>
      </w:r>
      <w:r>
        <w:t xml:space="preserve">Then check it and mark what you missed.</w:t>
      </w:r>
    </w:p>
    <w:p>
      <w:pPr>
        <w:pStyle w:val="FirstParagraph"/>
      </w:pPr>
      <w:r>
        <w:t xml:space="preserve">What I missed: _______________________________________________________________</w:t>
      </w:r>
    </w:p>
    <w:p>
      <w:pPr>
        <w:numPr>
          <w:ilvl w:val="0"/>
          <w:numId w:val="1003"/>
        </w:numPr>
        <w:pStyle w:val="Compact"/>
      </w:pPr>
      <w:r>
        <w:t xml:space="preserve">Add the glassware. A formal setting has a water glass and often a second glass above the knife, set in the order they are used, closest to the hand first.</w:t>
      </w:r>
    </w:p>
    <w:p>
      <w:pPr>
        <w:pStyle w:val="FirstParagraph"/>
      </w:pPr>
      <w:r>
        <w:t xml:space="preserve">Draw them in on your formal setting diagram.</w:t>
      </w:r>
    </w:p>
    <w:p>
      <w:pPr>
        <w:numPr>
          <w:ilvl w:val="0"/>
          <w:numId w:val="1004"/>
        </w:numPr>
        <w:pStyle w:val="Compact"/>
      </w:pPr>
      <w:r>
        <w:rPr>
          <w:b/>
        </w:rPr>
        <w:t xml:space="preserve">The hard question:</w:t>
      </w:r>
      <w:r>
        <w:t xml:space="preserve"> </w:t>
      </w:r>
      <w:r>
        <w:t xml:space="preserve">name one rule from the class agreement that would</w:t>
      </w:r>
      <w:r>
        <w:t xml:space="preserve"> </w:t>
      </w:r>
      <w:r>
        <w:rPr>
          <w:b/>
        </w:rPr>
        <w:t xml:space="preserve">conflict</w:t>
      </w:r>
      <w:r>
        <w:t xml:space="preserve"> </w:t>
      </w:r>
      <w:r>
        <w:t xml:space="preserve">with a practice at one of the three other stations. Say how a good host would handle both.</w:t>
      </w:r>
    </w:p>
    <w:p>
      <w:pPr>
        <w:pStyle w:val="FirstParagraph"/>
      </w:pPr>
      <w:r>
        <w:t xml:space="preserve">The rule: ____________________________________________________________________</w:t>
      </w:r>
    </w:p>
    <w:p>
      <w:pPr>
        <w:pStyle w:val="BodyText"/>
      </w:pPr>
      <w:r>
        <w:t xml:space="preserve">The practice it conflicts with: ______________________________________________</w:t>
      </w:r>
    </w:p>
    <w:p>
      <w:pPr>
        <w:pStyle w:val="BodyText"/>
      </w:pPr>
      <w:r>
        <w:t xml:space="preserve">How a host handles both: _____________________________________________________</w:t>
      </w:r>
    </w:p>
    <w:p>
      <w:r>
        <w:br w:type="page"/>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2">
    <w:nsid w:val="71315dca"/>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abstractNum w:abstractNumId="99413">
    <w:nsid w:val="47261bad"/>
    <w:multiLevelType w:val="multilevel"/>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2026-09-15T16:28:12Z</dcterms:created>
  <dcterms:modified xsi:type="dcterms:W3CDTF">2026-09-15T16:28:12Z</dcterms:modified>
</cp:coreProperties>
</file>

<file path=docProps/custom.xml><?xml version="1.0" encoding="utf-8"?>
<Properties xmlns="http://schemas.openxmlformats.org/officeDocument/2006/custom-properties" xmlns:vt="http://schemas.openxmlformats.org/officeDocument/2006/docPropsVTypes"/>
</file>