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c620264af0738a042046852cf61e362202da40"/>
      <w:r>
        <w:t xml:space="preserve">Handout 05.17: Build Milestones and Stuck Protocol</w:t>
      </w:r>
      <w:bookmarkEnd w:id="20"/>
    </w:p>
    <w:p>
      <w:pPr>
        <w:pStyle w:val="FirstParagraph"/>
      </w:pPr>
      <w:r>
        <w:t xml:space="preserve">Name: ______________________ Date: __________ Station: ______ Idea path: ______________________</w:t>
      </w:r>
    </w:p>
    <w:p>
      <w:pPr>
        <w:pStyle w:val="BodyText"/>
      </w:pPr>
      <w:r>
        <w:t xml:space="preserve">Word bank: needle, thread, knot, stitch, cut, finished</w:t>
      </w:r>
      <w:r>
        <w:t xml:space="preserve"> </w:t>
      </w:r>
      <w:r>
        <w:t xml:space="preserve">Turkish: iğne, iplik, düğüm, dikiş, kesmek, bitti</w:t>
      </w:r>
      <w:r>
        <w:t xml:space="preserve"> </w:t>
      </w:r>
      <w:r>
        <w:t xml:space="preserve">Portuguese: agulha, linha, nó, ponto, cortar, pronto</w:t>
      </w:r>
      <w:r>
        <w:t xml:space="preserve"> </w:t>
      </w:r>
      <w:r>
        <w:t xml:space="preserve">Spanish: aguja, hilo, nudo, puntada, cortar, terminado</w:t>
      </w:r>
    </w:p>
    <w:p>
      <w:r>
        <w:br w:type="page"/>
      </w:r>
    </w:p>
    <w:p>
      <w:pPr>
        <w:pStyle w:val="Heading1"/>
      </w:pPr>
      <w:bookmarkStart w:id="21" w:name="the-tool-rules-every-day-tools-are-out"/>
      <w:r>
        <w:t xml:space="preserve">The tool rules (every day tools are out)</w:t>
      </w:r>
      <w:bookmarkEnd w:id="21"/>
    </w:p>
    <w:p>
      <w:pPr>
        <w:pStyle w:val="FirstParagraph"/>
      </w:pPr>
      <w:r>
        <w:t xml:space="preserve">The six steps from Lesson 5.5, on the station count sheet.</w:t>
      </w:r>
    </w:p>
    <w:p>
      <w:pPr>
        <w:numPr>
          <w:ilvl w:val="0"/>
          <w:numId w:val="1001"/>
        </w:numPr>
        <w:pStyle w:val="Compact"/>
      </w:pPr>
      <w:r>
        <w:t xml:space="preserve">The Station Manager opens the kit and counts out loud: needles, then pins, touching each one.</w:t>
      </w:r>
    </w:p>
    <w:p>
      <w:pPr>
        <w:numPr>
          <w:ilvl w:val="0"/>
          <w:numId w:val="1001"/>
        </w:numPr>
        <w:pStyle w:val="Compact"/>
      </w:pPr>
      <w:r>
        <w:t xml:space="preserve">The Station Manager writes both numbers in today’s row on the station count sheet.</w:t>
      </w:r>
    </w:p>
    <w:p>
      <w:pPr>
        <w:numPr>
          <w:ilvl w:val="0"/>
          <w:numId w:val="1001"/>
        </w:numPr>
        <w:pStyle w:val="Compact"/>
      </w:pPr>
      <w:r>
        <w:t xml:space="preserve">The station works. Any needle or pin not in a hand is in the pin cushion or the kit. Never on the table, never on a chair, never in a pocket, never on the floor, never in your mouth.</w:t>
      </w:r>
    </w:p>
    <w:p>
      <w:pPr>
        <w:numPr>
          <w:ilvl w:val="0"/>
          <w:numId w:val="1001"/>
        </w:numPr>
        <w:pStyle w:val="Compact"/>
      </w:pPr>
      <w:r>
        <w:t xml:space="preserve">At the five-minute warning everything stops and every needle and pin goes back in the cushion.</w:t>
      </w:r>
    </w:p>
    <w:p>
      <w:pPr>
        <w:numPr>
          <w:ilvl w:val="0"/>
          <w:numId w:val="1001"/>
        </w:numPr>
        <w:pStyle w:val="Compact"/>
      </w:pPr>
      <w:r>
        <w:t xml:space="preserve">The Station Manager counts again, out loud, and writes the second number.</w:t>
      </w:r>
    </w:p>
    <w:p>
      <w:pPr>
        <w:numPr>
          <w:ilvl w:val="0"/>
          <w:numId w:val="1001"/>
        </w:numPr>
        <w:pStyle w:val="Compact"/>
      </w:pPr>
      <w:r>
        <w:t xml:space="preserve">The numbers match and the teacher initials the row, or nobody leaves that station until it is found.</w:t>
      </w:r>
    </w:p>
    <w:p>
      <w:pPr>
        <w:pStyle w:val="FirstParagraph"/>
      </w:pPr>
      <w:r>
        <w:t xml:space="preserve">If you drop one, say so out loud and pick it up before you do anything else. Shears and snips travel closed and pointing down and are handed over handle first. Never walk with a threaded needle in your hand; put it in the fabric first. Shears back in the kit at the end, blades closed.</w:t>
      </w:r>
    </w:p>
    <w:p>
      <w:pPr>
        <w:pStyle w:val="BodyText"/>
      </w:pPr>
      <w:r>
        <w:t xml:space="preserve">Today’s Station Manager: ______________________</w:t>
      </w:r>
    </w:p>
    <w:p>
      <w:pPr>
        <w:pStyle w:val="BodyText"/>
      </w:pPr>
      <w:r>
        <w:t xml:space="preserve">Copy today’s numbers here as well as on the station count sheet.</w:t>
      </w:r>
    </w:p>
    <w:tbl>
      <w:tblPr>
        <w:tblStyle w:val="Table"/>
        <w:tblW w:type="pct" w:w="5000"/>
        <w:tblLook w:firstRow="1"/>
      </w:tblPr>
      <w:tblGrid>
        <w:gridCol w:w="1337"/>
        <w:gridCol w:w="1337"/>
        <w:gridCol w:w="1337"/>
        <w:gridCol w:w="1337"/>
        <w:gridCol w:w="1337"/>
        <w:gridCol w:w="1337"/>
        <w:gridCol w:w="1337"/>
      </w:tblGrid>
      <w:tr>
        <w:trPr>
          <w:cnfStyle w:firstRow="1"/>
        </w:trPr>
        <w:tc>
          <w:tcPr>
            <w:tcW w:type="dxa" w:w="1337"/>
            <w:tcBorders>
              <w:bottom w:val="single"/>
            </w:tcBorders>
            <w:vAlign w:val="bottom"/>
          </w:tcPr>
          <w:p/>
        </w:tc>
        <w:tc>
          <w:tcPr>
            <w:tcW w:type="dxa" w:w="1337"/>
            <w:tcBorders>
              <w:bottom w:val="single"/>
            </w:tcBorders>
            <w:vAlign w:val="bottom"/>
          </w:tcPr>
          <w:p>
            <w:pPr>
              <w:pStyle w:val="Compact"/>
              <w:jc w:val="left"/>
            </w:pPr>
            <w:r>
              <w:t xml:space="preserve">Needles out</w:t>
            </w:r>
          </w:p>
        </w:tc>
        <w:tc>
          <w:tcPr>
            <w:tcW w:type="dxa" w:w="1337"/>
            <w:tcBorders>
              <w:bottom w:val="single"/>
            </w:tcBorders>
            <w:vAlign w:val="bottom"/>
          </w:tcPr>
          <w:p>
            <w:pPr>
              <w:pStyle w:val="Compact"/>
              <w:jc w:val="left"/>
            </w:pPr>
            <w:r>
              <w:t xml:space="preserve">Needles in</w:t>
            </w:r>
          </w:p>
        </w:tc>
        <w:tc>
          <w:tcPr>
            <w:tcW w:type="dxa" w:w="1337"/>
            <w:tcBorders>
              <w:bottom w:val="single"/>
            </w:tcBorders>
            <w:vAlign w:val="bottom"/>
          </w:tcPr>
          <w:p>
            <w:pPr>
              <w:pStyle w:val="Compact"/>
              <w:jc w:val="left"/>
            </w:pPr>
            <w:r>
              <w:t xml:space="preserve">Match?</w:t>
            </w:r>
          </w:p>
        </w:tc>
        <w:tc>
          <w:tcPr>
            <w:tcW w:type="dxa" w:w="1337"/>
            <w:tcBorders>
              <w:bottom w:val="single"/>
            </w:tcBorders>
            <w:vAlign w:val="bottom"/>
          </w:tcPr>
          <w:p>
            <w:pPr>
              <w:pStyle w:val="Compact"/>
              <w:jc w:val="left"/>
            </w:pPr>
            <w:r>
              <w:t xml:space="preserve">Pins out</w:t>
            </w:r>
          </w:p>
        </w:tc>
        <w:tc>
          <w:tcPr>
            <w:tcW w:type="dxa" w:w="1337"/>
            <w:tcBorders>
              <w:bottom w:val="single"/>
            </w:tcBorders>
            <w:vAlign w:val="bottom"/>
          </w:tcPr>
          <w:p>
            <w:pPr>
              <w:pStyle w:val="Compact"/>
              <w:jc w:val="left"/>
            </w:pPr>
            <w:r>
              <w:t xml:space="preserve">Pins in</w:t>
            </w:r>
          </w:p>
        </w:tc>
        <w:tc>
          <w:tcPr>
            <w:tcW w:type="dxa" w:w="1337"/>
            <w:tcBorders>
              <w:bottom w:val="single"/>
            </w:tcBorders>
            <w:vAlign w:val="bottom"/>
          </w:tcPr>
          <w:p>
            <w:pPr>
              <w:pStyle w:val="Compact"/>
              <w:jc w:val="left"/>
            </w:pPr>
            <w:r>
              <w:t xml:space="preserve">Match?</w:t>
            </w:r>
          </w:p>
        </w:tc>
      </w:tr>
      <w:tr>
        <w:tc>
          <w:tcPr>
            <w:tcW w:type="dxa" w:w="1337"/>
          </w:tcPr>
          <w:p>
            <w:pPr>
              <w:pStyle w:val="Compact"/>
              <w:jc w:val="left"/>
            </w:pPr>
            <w:r>
              <w:t xml:space="preserve">Day 1</w:t>
            </w:r>
          </w:p>
        </w:tc>
        <w:tc>
          <w:tcPr>
            <w:tcW w:type="dxa" w:w="1337"/>
          </w:tcPr>
          <w:p/>
        </w:tc>
        <w:tc>
          <w:tcPr>
            <w:tcW w:type="dxa" w:w="1337"/>
          </w:tcPr>
          <w:p/>
        </w:tc>
        <w:tc>
          <w:tcPr>
            <w:tcW w:type="dxa" w:w="1337"/>
          </w:tcPr>
          <w:p>
            <w:pPr>
              <w:pStyle w:val="Compact"/>
              <w:jc w:val="left"/>
            </w:pPr>
            <w:r>
              <w:t xml:space="preserve">[ ]</w:t>
            </w:r>
          </w:p>
        </w:tc>
        <w:tc>
          <w:tcPr>
            <w:tcW w:type="dxa" w:w="1337"/>
          </w:tcPr>
          <w:p/>
        </w:tc>
        <w:tc>
          <w:tcPr>
            <w:tcW w:type="dxa" w:w="1337"/>
          </w:tcPr>
          <w:p/>
        </w:tc>
        <w:tc>
          <w:tcPr>
            <w:tcW w:type="dxa" w:w="1337"/>
          </w:tcPr>
          <w:p>
            <w:pPr>
              <w:pStyle w:val="Compact"/>
              <w:jc w:val="left"/>
            </w:pPr>
            <w:r>
              <w:t xml:space="preserve">[ ]</w:t>
            </w:r>
          </w:p>
        </w:tc>
      </w:tr>
      <w:tr>
        <w:tc>
          <w:tcPr>
            <w:tcW w:type="dxa" w:w="1337"/>
          </w:tcPr>
          <w:p>
            <w:pPr>
              <w:pStyle w:val="Compact"/>
              <w:jc w:val="left"/>
            </w:pPr>
            <w:r>
              <w:t xml:space="preserve">Day 2</w:t>
            </w:r>
          </w:p>
        </w:tc>
        <w:tc>
          <w:tcPr>
            <w:tcW w:type="dxa" w:w="1337"/>
          </w:tcPr>
          <w:p/>
        </w:tc>
        <w:tc>
          <w:tcPr>
            <w:tcW w:type="dxa" w:w="1337"/>
          </w:tcPr>
          <w:p/>
        </w:tc>
        <w:tc>
          <w:tcPr>
            <w:tcW w:type="dxa" w:w="1337"/>
          </w:tcPr>
          <w:p>
            <w:pPr>
              <w:pStyle w:val="Compact"/>
              <w:jc w:val="left"/>
            </w:pPr>
            <w:r>
              <w:t xml:space="preserve">[ ]</w:t>
            </w:r>
          </w:p>
        </w:tc>
        <w:tc>
          <w:tcPr>
            <w:tcW w:type="dxa" w:w="1337"/>
          </w:tcPr>
          <w:p/>
        </w:tc>
        <w:tc>
          <w:tcPr>
            <w:tcW w:type="dxa" w:w="1337"/>
          </w:tcPr>
          <w:p/>
        </w:tc>
        <w:tc>
          <w:tcPr>
            <w:tcW w:type="dxa" w:w="1337"/>
          </w:tcPr>
          <w:p>
            <w:pPr>
              <w:pStyle w:val="Compact"/>
              <w:jc w:val="left"/>
            </w:pPr>
            <w:r>
              <w:t xml:space="preserve">[ ]</w:t>
            </w:r>
          </w:p>
        </w:tc>
      </w:tr>
    </w:tbl>
    <w:p>
      <w:r>
        <w:br w:type="page"/>
      </w:r>
    </w:p>
    <w:p>
      <w:pPr>
        <w:pStyle w:val="Heading1"/>
      </w:pPr>
      <w:bookmarkStart w:id="22" w:name="the-stuck-protocol"/>
      <w:r>
        <w:t xml:space="preserve">The stuck protocol</w:t>
      </w:r>
      <w:bookmarkEnd w:id="22"/>
    </w:p>
    <w:p>
      <w:pPr>
        <w:pStyle w:val="FirstParagraph"/>
      </w:pPr>
      <w:r>
        <w:t xml:space="preserve">Before you raise your hand, three things:</w:t>
      </w:r>
    </w:p>
    <w:p>
      <w:pPr>
        <w:pStyle w:val="BodyText"/>
      </w:pPr>
      <w:r>
        <w:rPr>
          <w:b/>
        </w:rPr>
        <w:t xml:space="preserve">1. READ IT AGAIN.</w:t>
      </w:r>
      <w:r>
        <w:t xml:space="preserve"> </w:t>
      </w:r>
      <w:r>
        <w:t xml:space="preserve">Find the step on your plan sheet. Put your finger on it. Say out loud where you are.</w:t>
      </w:r>
    </w:p>
    <w:p>
      <w:pPr>
        <w:pStyle w:val="BodyText"/>
      </w:pPr>
      <w:r>
        <w:rPr>
          <w:b/>
        </w:rPr>
        <w:t xml:space="preserve">2. LOOK AT THE CARD.</w:t>
      </w:r>
      <w:r>
        <w:t xml:space="preserve"> </w:t>
      </w:r>
      <w:r>
        <w:t xml:space="preserve">The stitch card shows the stitch in three steps with a real stitched sample. Do two practice stitches on a scrap.</w:t>
      </w:r>
    </w:p>
    <w:p>
      <w:pPr>
        <w:pStyle w:val="BodyText"/>
      </w:pPr>
      <w:r>
        <w:rPr>
          <w:b/>
        </w:rPr>
        <w:t xml:space="preserve">3. ASK YOUR PARTNER.</w:t>
      </w:r>
      <w:r>
        <w:t xml:space="preserve"> </w:t>
      </w:r>
      <w:r>
        <w:t xml:space="preserve">Show them the exact spot. Not</w:t>
      </w:r>
      <w:r>
        <w:t xml:space="preserve"> </w:t>
      </w:r>
      <w:r>
        <w:t xml:space="preserve">“</w:t>
      </w:r>
      <w:r>
        <w:t xml:space="preserve">it’s not working.</w:t>
      </w:r>
      <w:r>
        <w:t xml:space="preserve">”</w:t>
      </w:r>
      <w:r>
        <w:t xml:space="preserve"> </w:t>
      </w:r>
      <w:r>
        <w:t xml:space="preserve">Say</w:t>
      </w:r>
      <w:r>
        <w:t xml:space="preserve"> </w:t>
      </w:r>
      <w:r>
        <w:t xml:space="preserve">“</w:t>
      </w:r>
      <w:r>
        <w:t xml:space="preserve">this is where the thread keeps pulling through.</w:t>
      </w:r>
      <w:r>
        <w:t xml:space="preserve">”</w:t>
      </w:r>
    </w:p>
    <w:p>
      <w:pPr>
        <w:pStyle w:val="BodyText"/>
      </w:pPr>
      <w:r>
        <w:rPr>
          <w:b/>
        </w:rPr>
        <w:t xml:space="preserve">THEN</w:t>
      </w:r>
      <w:r>
        <w:t xml:space="preserve"> </w:t>
      </w:r>
      <w:r>
        <w:t xml:space="preserve">stand up the</w:t>
      </w:r>
      <w:r>
        <w:t xml:space="preserve"> </w:t>
      </w:r>
      <w:r>
        <w:t xml:space="preserve">“</w:t>
      </w:r>
      <w:r>
        <w:t xml:space="preserve">Need help</w:t>
      </w:r>
      <w:r>
        <w:t xml:space="preserve">”</w:t>
      </w:r>
      <w:r>
        <w:t xml:space="preserve"> </w:t>
      </w:r>
      <w:r>
        <w:t xml:space="preserve">card and keep working on something you can do. Cards get answered in the order they go up.</w:t>
      </w:r>
    </w:p>
    <w:p>
      <w:pPr>
        <w:pStyle w:val="Heading2"/>
      </w:pPr>
      <w:bookmarkStart w:id="23" w:name="my-stuck-log"/>
      <w:r>
        <w:t xml:space="preserve">My stuck log</w:t>
      </w:r>
      <w:bookmarkEnd w:id="23"/>
    </w:p>
    <w:p>
      <w:pPr>
        <w:pStyle w:val="FirstParagraph"/>
      </w:pPr>
      <w:r>
        <w:t xml:space="preserve">Write it down when you get stuck. This is not a punishment, it is how you find your own pattern.</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w:t>
            </w:r>
          </w:p>
        </w:tc>
        <w:tc>
          <w:tcPr>
            <w:tcW w:type="dxa" w:w="2340"/>
            <w:tcBorders>
              <w:bottom w:val="single"/>
            </w:tcBorders>
            <w:vAlign w:val="bottom"/>
          </w:tcPr>
          <w:p>
            <w:pPr>
              <w:pStyle w:val="Compact"/>
              <w:jc w:val="left"/>
            </w:pPr>
            <w:r>
              <w:t xml:space="preserve">What I was stuck on</w:t>
            </w:r>
          </w:p>
        </w:tc>
        <w:tc>
          <w:tcPr>
            <w:tcW w:type="dxa" w:w="2340"/>
            <w:tcBorders>
              <w:bottom w:val="single"/>
            </w:tcBorders>
            <w:vAlign w:val="bottom"/>
          </w:tcPr>
          <w:p>
            <w:pPr>
              <w:pStyle w:val="Compact"/>
              <w:jc w:val="left"/>
            </w:pPr>
            <w:r>
              <w:t xml:space="preserve">What I tried (1, 2, 3)</w:t>
            </w:r>
          </w:p>
        </w:tc>
        <w:tc>
          <w:tcPr>
            <w:tcW w:type="dxa" w:w="2340"/>
            <w:tcBorders>
              <w:bottom w:val="single"/>
            </w:tcBorders>
            <w:vAlign w:val="bottom"/>
          </w:tcPr>
          <w:p>
            <w:pPr>
              <w:pStyle w:val="Compact"/>
              <w:jc w:val="left"/>
            </w:pPr>
            <w:r>
              <w:t xml:space="preserve">What fixed it</w:t>
            </w:r>
          </w:p>
        </w:tc>
      </w:tr>
      <w:tr>
        <w:tc>
          <w:tcPr>
            <w:tcW w:type="dxa" w:w="2340"/>
          </w:tcPr>
          <w:p>
            <w:pPr>
              <w:pStyle w:val="Compact"/>
              <w:jc w:val="left"/>
            </w:pPr>
            <w:r>
              <w:t xml:space="preserve">1</w:t>
            </w:r>
          </w:p>
        </w:tc>
        <w:tc>
          <w:tcPr>
            <w:tcW w:type="dxa" w:w="2340"/>
          </w:tcPr>
          <w:p/>
        </w:tc>
        <w:tc>
          <w:tcPr>
            <w:tcW w:type="dxa" w:w="2340"/>
          </w:tcPr>
          <w:p/>
        </w:tc>
        <w:tc>
          <w:tcPr>
            <w:tcW w:type="dxa" w:w="2340"/>
          </w:tcPr>
          <w:p/>
        </w:tc>
      </w:tr>
      <w:tr>
        <w:tc>
          <w:tcPr>
            <w:tcW w:type="dxa" w:w="2340"/>
          </w:tcPr>
          <w:p>
            <w:pPr>
              <w:pStyle w:val="Compact"/>
              <w:jc w:val="left"/>
            </w:pPr>
            <w:r>
              <w:t xml:space="preserve">2</w:t>
            </w:r>
          </w:p>
        </w:tc>
        <w:tc>
          <w:tcPr>
            <w:tcW w:type="dxa" w:w="2340"/>
          </w:tcPr>
          <w:p/>
        </w:tc>
        <w:tc>
          <w:tcPr>
            <w:tcW w:type="dxa" w:w="2340"/>
          </w:tcPr>
          <w:p/>
        </w:tc>
        <w:tc>
          <w:tcPr>
            <w:tcW w:type="dxa" w:w="2340"/>
          </w:tcPr>
          <w:p/>
        </w:tc>
      </w:tr>
      <w:tr>
        <w:tc>
          <w:tcPr>
            <w:tcW w:type="dxa" w:w="2340"/>
          </w:tcPr>
          <w:p>
            <w:pPr>
              <w:pStyle w:val="Compact"/>
              <w:jc w:val="left"/>
            </w:pPr>
            <w:r>
              <w:t xml:space="preserve">3</w:t>
            </w:r>
          </w:p>
        </w:tc>
        <w:tc>
          <w:tcPr>
            <w:tcW w:type="dxa" w:w="2340"/>
          </w:tcPr>
          <w:p/>
        </w:tc>
        <w:tc>
          <w:tcPr>
            <w:tcW w:type="dxa" w:w="2340"/>
          </w:tcPr>
          <w:p/>
        </w:tc>
        <w:tc>
          <w:tcPr>
            <w:tcW w:type="dxa" w:w="2340"/>
          </w:tcPr>
          <w:p/>
        </w:tc>
      </w:tr>
    </w:tbl>
    <w:p>
      <w:r>
        <w:br w:type="page"/>
      </w:r>
    </w:p>
    <w:p>
      <w:pPr>
        <w:pStyle w:val="Heading1"/>
      </w:pPr>
      <w:bookmarkStart w:id="24" w:name="day-1-milestone"/>
      <w:r>
        <w:t xml:space="preserve">Day 1 milestone</w:t>
      </w:r>
      <w:bookmarkEnd w:id="24"/>
    </w:p>
    <w:p>
      <w:pPr>
        <w:pStyle w:val="FirstParagraph"/>
      </w:pPr>
      <w:r>
        <w:rPr>
          <w:b/>
        </w:rPr>
        <w:t xml:space="preserve">By the end of today my piece is:</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w:t>
            </w:r>
          </w:p>
        </w:tc>
        <w:tc>
          <w:tcPr>
            <w:tcW w:type="dxa" w:w="2340"/>
            <w:tcBorders>
              <w:bottom w:val="single"/>
            </w:tcBorders>
            <w:vAlign w:val="bottom"/>
          </w:tcPr>
          <w:p>
            <w:pPr>
              <w:pStyle w:val="Compact"/>
              <w:jc w:val="left"/>
            </w:pPr>
            <w:r>
              <w:t xml:space="preserve">Milestone</w:t>
            </w:r>
          </w:p>
        </w:tc>
        <w:tc>
          <w:tcPr>
            <w:tcW w:type="dxa" w:w="2340"/>
            <w:tcBorders>
              <w:bottom w:val="single"/>
            </w:tcBorders>
            <w:vAlign w:val="bottom"/>
          </w:tcPr>
          <w:p>
            <w:pPr>
              <w:pStyle w:val="Compact"/>
              <w:jc w:val="left"/>
            </w:pPr>
            <w:r>
              <w:t xml:space="preserve">Done</w:t>
            </w:r>
          </w:p>
        </w:tc>
        <w:tc>
          <w:tcPr>
            <w:tcW w:type="dxa" w:w="2340"/>
            <w:tcBorders>
              <w:bottom w:val="single"/>
            </w:tcBorders>
            <w:vAlign w:val="bottom"/>
          </w:tcPr>
          <w:p>
            <w:pPr>
              <w:pStyle w:val="Compact"/>
              <w:jc w:val="left"/>
            </w:pPr>
            <w:r>
              <w:t xml:space="preserve">Teacher tick</w:t>
            </w:r>
          </w:p>
        </w:tc>
      </w:tr>
      <w:tr>
        <w:tc>
          <w:tcPr>
            <w:tcW w:type="dxa" w:w="2340"/>
          </w:tcPr>
          <w:p>
            <w:pPr>
              <w:pStyle w:val="Compact"/>
              <w:jc w:val="left"/>
            </w:pPr>
            <w:r>
              <w:t xml:space="preserve">1</w:t>
            </w:r>
          </w:p>
        </w:tc>
        <w:tc>
          <w:tcPr>
            <w:tcW w:type="dxa" w:w="2340"/>
          </w:tcPr>
          <w:p>
            <w:pPr>
              <w:pStyle w:val="Compact"/>
              <w:jc w:val="left"/>
            </w:pPr>
            <w:r>
              <w:t xml:space="preserve">Cut on the marked line</w:t>
            </w:r>
          </w:p>
        </w:tc>
        <w:tc>
          <w:tcPr>
            <w:tcW w:type="dxa" w:w="2340"/>
          </w:tcPr>
          <w:p>
            <w:pPr>
              <w:pStyle w:val="Compact"/>
              <w:jc w:val="left"/>
            </w:pPr>
            <w:r>
              <w:t xml:space="preserve">[ ]</w:t>
            </w:r>
          </w:p>
        </w:tc>
        <w:tc>
          <w:tcPr>
            <w:tcW w:type="dxa" w:w="2340"/>
          </w:tcPr>
          <w:p/>
        </w:tc>
      </w:tr>
      <w:tr>
        <w:tc>
          <w:tcPr>
            <w:tcW w:type="dxa" w:w="2340"/>
          </w:tcPr>
          <w:p>
            <w:pPr>
              <w:pStyle w:val="Compact"/>
              <w:jc w:val="left"/>
            </w:pPr>
            <w:r>
              <w:t xml:space="preserve">2</w:t>
            </w:r>
          </w:p>
        </w:tc>
        <w:tc>
          <w:tcPr>
            <w:tcW w:type="dxa" w:w="2340"/>
          </w:tcPr>
          <w:p>
            <w:pPr>
              <w:pStyle w:val="Compact"/>
              <w:jc w:val="left"/>
            </w:pPr>
            <w:r>
              <w:t xml:space="preserve">Stitch line marked</w:t>
            </w:r>
          </w:p>
        </w:tc>
        <w:tc>
          <w:tcPr>
            <w:tcW w:type="dxa" w:w="2340"/>
          </w:tcPr>
          <w:p>
            <w:pPr>
              <w:pStyle w:val="Compact"/>
              <w:jc w:val="left"/>
            </w:pPr>
            <w:r>
              <w:t xml:space="preserve">[ ]</w:t>
            </w:r>
          </w:p>
        </w:tc>
        <w:tc>
          <w:tcPr>
            <w:tcW w:type="dxa" w:w="2340"/>
          </w:tcPr>
          <w:p/>
        </w:tc>
      </w:tr>
      <w:tr>
        <w:tc>
          <w:tcPr>
            <w:tcW w:type="dxa" w:w="2340"/>
          </w:tcPr>
          <w:p>
            <w:pPr>
              <w:pStyle w:val="Compact"/>
              <w:jc w:val="left"/>
            </w:pPr>
            <w:r>
              <w:t xml:space="preserve">3</w:t>
            </w:r>
          </w:p>
        </w:tc>
        <w:tc>
          <w:tcPr>
            <w:tcW w:type="dxa" w:w="2340"/>
          </w:tcPr>
          <w:p>
            <w:pPr>
              <w:pStyle w:val="Compact"/>
              <w:jc w:val="left"/>
            </w:pPr>
            <w:r>
              <w:t xml:space="preserve">Pinned or clipped</w:t>
            </w:r>
          </w:p>
        </w:tc>
        <w:tc>
          <w:tcPr>
            <w:tcW w:type="dxa" w:w="2340"/>
          </w:tcPr>
          <w:p>
            <w:pPr>
              <w:pStyle w:val="Compact"/>
              <w:jc w:val="left"/>
            </w:pPr>
            <w:r>
              <w:t xml:space="preserve">[ ]</w:t>
            </w:r>
          </w:p>
        </w:tc>
        <w:tc>
          <w:tcPr>
            <w:tcW w:type="dxa" w:w="2340"/>
          </w:tcPr>
          <w:p/>
        </w:tc>
      </w:tr>
      <w:tr>
        <w:tc>
          <w:tcPr>
            <w:tcW w:type="dxa" w:w="2340"/>
          </w:tcPr>
          <w:p>
            <w:pPr>
              <w:pStyle w:val="Compact"/>
              <w:jc w:val="left"/>
            </w:pPr>
            <w:r>
              <w:t xml:space="preserve">4</w:t>
            </w:r>
          </w:p>
        </w:tc>
        <w:tc>
          <w:tcPr>
            <w:tcW w:type="dxa" w:w="2340"/>
          </w:tcPr>
          <w:p>
            <w:pPr>
              <w:pStyle w:val="Compact"/>
              <w:jc w:val="left"/>
            </w:pPr>
            <w:r>
              <w:t xml:space="preserve">At least one full seam or edge stitched</w:t>
            </w:r>
          </w:p>
        </w:tc>
        <w:tc>
          <w:tcPr>
            <w:tcW w:type="dxa" w:w="2340"/>
          </w:tcPr>
          <w:p>
            <w:pPr>
              <w:pStyle w:val="Compact"/>
              <w:jc w:val="left"/>
            </w:pPr>
            <w:r>
              <w:t xml:space="preserve">[ ]</w:t>
            </w:r>
          </w:p>
        </w:tc>
        <w:tc>
          <w:tcPr>
            <w:tcW w:type="dxa" w:w="2340"/>
          </w:tcPr>
          <w:p/>
        </w:tc>
      </w:tr>
    </w:tbl>
    <w:p>
      <w:pPr>
        <w:pStyle w:val="BodyText"/>
      </w:pPr>
      <w:r>
        <w:rPr>
          <w:b/>
        </w:rPr>
        <w:t xml:space="preserve">Clock calls today:</w:t>
      </w:r>
      <w:r>
        <w:t xml:space="preserve"> </w:t>
      </w:r>
      <w:r>
        <w:t xml:space="preserve">minute 12, everyone should be cut and marked. Minute 20, everyone should be pinned.</w:t>
      </w:r>
    </w:p>
    <w:p>
      <w:pPr>
        <w:pStyle w:val="BodyText"/>
      </w:pPr>
      <w:r>
        <w:rPr>
          <w:b/>
        </w:rPr>
        <w:t xml:space="preserve">Closure line:</w:t>
      </w:r>
      <w:r>
        <w:t xml:space="preserve"> </w:t>
      </w:r>
      <w:r>
        <w:t xml:space="preserve">I hit or missed the milestone because ________________________________.</w:t>
      </w:r>
    </w:p>
    <w:p>
      <w:pPr>
        <w:pStyle w:val="BodyText"/>
      </w:pPr>
      <w:r>
        <w:t xml:space="preserve">Tomorrow I start with ________________________________.</w:t>
      </w:r>
    </w:p>
    <w:p>
      <w:pPr>
        <w:pStyle w:val="BodyText"/>
      </w:pPr>
      <w:r>
        <w:t xml:space="preserve">Teacher note for tomorrow (catch up or extend): ______________________________________</w:t>
      </w:r>
    </w:p>
    <w:p>
      <w:r>
        <w:br w:type="page"/>
      </w:r>
    </w:p>
    <w:p>
      <w:pPr>
        <w:pStyle w:val="Heading1"/>
      </w:pPr>
      <w:bookmarkStart w:id="25" w:name="day-2-the-finishing-checklist"/>
      <w:r>
        <w:t xml:space="preserve">Day 2: the finishing checklist</w:t>
      </w:r>
      <w:bookmarkEnd w:id="25"/>
    </w:p>
    <w:p>
      <w:pPr>
        <w:pStyle w:val="FirstParagraph"/>
      </w:pPr>
      <w:r>
        <w:t xml:space="preserve">Seven lines. Check each one yourself, fix what fails, then bring it to the teacher to initial.</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The line</w:t>
            </w:r>
          </w:p>
        </w:tc>
        <w:tc>
          <w:tcPr>
            <w:tcBorders>
              <w:bottom w:val="single"/>
            </w:tcBorders>
            <w:vAlign w:val="bottom"/>
          </w:tcPr>
          <w:p>
            <w:pPr>
              <w:pStyle w:val="Compact"/>
              <w:jc w:val="left"/>
            </w:pPr>
            <w:r>
              <w:t xml:space="preserve">Mine</w:t>
            </w:r>
          </w:p>
        </w:tc>
        <w:tc>
          <w:tcPr>
            <w:tcBorders>
              <w:bottom w:val="single"/>
            </w:tcBorders>
            <w:vAlign w:val="bottom"/>
          </w:tcPr>
          <w:p>
            <w:pPr>
              <w:pStyle w:val="Compact"/>
              <w:jc w:val="left"/>
            </w:pPr>
            <w:r>
              <w:t xml:space="preserve">Teacher</w:t>
            </w:r>
          </w:p>
        </w:tc>
      </w:tr>
      <w:tr>
        <w:tc>
          <w:p>
            <w:pPr>
              <w:pStyle w:val="Compact"/>
              <w:jc w:val="left"/>
            </w:pPr>
            <w:r>
              <w:t xml:space="preserve">1</w:t>
            </w:r>
          </w:p>
        </w:tc>
        <w:tc>
          <w:p>
            <w:pPr>
              <w:pStyle w:val="Compact"/>
              <w:jc w:val="left"/>
            </w:pPr>
            <w:r>
              <w:t xml:space="preserve">Every seam is stitched closed, with no gap wider than the head of a pin</w:t>
            </w:r>
          </w:p>
        </w:tc>
        <w:tc>
          <w:p>
            <w:pPr>
              <w:pStyle w:val="Compact"/>
              <w:jc w:val="left"/>
            </w:pPr>
            <w:r>
              <w:t xml:space="preserve">[ ]</w:t>
            </w:r>
          </w:p>
        </w:tc>
        <w:tc>
          <w:p/>
        </w:tc>
      </w:tr>
      <w:tr>
        <w:tc>
          <w:p>
            <w:pPr>
              <w:pStyle w:val="Compact"/>
              <w:jc w:val="left"/>
            </w:pPr>
            <w:r>
              <w:t xml:space="preserve">2</w:t>
            </w:r>
          </w:p>
        </w:tc>
        <w:tc>
          <w:p>
            <w:pPr>
              <w:pStyle w:val="Compact"/>
              <w:jc w:val="left"/>
            </w:pPr>
            <w:r>
              <w:t xml:space="preserve">Every thread end is knotted and trimmed to about a quarter inch (not cut flush)</w:t>
            </w:r>
          </w:p>
        </w:tc>
        <w:tc>
          <w:p>
            <w:pPr>
              <w:pStyle w:val="Compact"/>
              <w:jc w:val="left"/>
            </w:pPr>
            <w:r>
              <w:t xml:space="preserve">[ ]</w:t>
            </w:r>
          </w:p>
        </w:tc>
        <w:tc>
          <w:p/>
        </w:tc>
      </w:tr>
      <w:tr>
        <w:tc>
          <w:p>
            <w:pPr>
              <w:pStyle w:val="Compact"/>
              <w:jc w:val="left"/>
            </w:pPr>
            <w:r>
              <w:t xml:space="preserve">3</w:t>
            </w:r>
          </w:p>
        </w:tc>
        <w:tc>
          <w:p>
            <w:pPr>
              <w:pStyle w:val="Compact"/>
              <w:jc w:val="left"/>
            </w:pPr>
            <w:r>
              <w:t xml:space="preserve">The closure works: the drawstring pulls, the button fastens through the hole, the flap folds</w:t>
            </w:r>
          </w:p>
        </w:tc>
        <w:tc>
          <w:p>
            <w:pPr>
              <w:pStyle w:val="Compact"/>
              <w:jc w:val="left"/>
            </w:pPr>
            <w:r>
              <w:t xml:space="preserve">[ ]</w:t>
            </w:r>
          </w:p>
        </w:tc>
        <w:tc>
          <w:p/>
        </w:tc>
      </w:tr>
      <w:tr>
        <w:tc>
          <w:p>
            <w:pPr>
              <w:pStyle w:val="Compact"/>
              <w:jc w:val="left"/>
            </w:pPr>
            <w:r>
              <w:t xml:space="preserve">4</w:t>
            </w:r>
          </w:p>
        </w:tc>
        <w:tc>
          <w:p>
            <w:pPr>
              <w:pStyle w:val="Compact"/>
              <w:jc w:val="left"/>
            </w:pPr>
            <w:r>
              <w:t xml:space="preserve">No pins are left in the item</w:t>
            </w:r>
          </w:p>
        </w:tc>
        <w:tc>
          <w:p>
            <w:pPr>
              <w:pStyle w:val="Compact"/>
              <w:jc w:val="left"/>
            </w:pPr>
            <w:r>
              <w:t xml:space="preserve">[ ]</w:t>
            </w:r>
          </w:p>
        </w:tc>
        <w:tc>
          <w:p/>
        </w:tc>
      </w:tr>
      <w:tr>
        <w:tc>
          <w:p>
            <w:pPr>
              <w:pStyle w:val="Compact"/>
              <w:jc w:val="left"/>
            </w:pPr>
            <w:r>
              <w:t xml:space="preserve">5</w:t>
            </w:r>
          </w:p>
        </w:tc>
        <w:tc>
          <w:p>
            <w:pPr>
              <w:pStyle w:val="Compact"/>
              <w:jc w:val="left"/>
            </w:pPr>
            <w:r>
              <w:t xml:space="preserve">The item does the job it was made for, and I tested it with the real contents</w:t>
            </w:r>
          </w:p>
        </w:tc>
        <w:tc>
          <w:p>
            <w:pPr>
              <w:pStyle w:val="Compact"/>
              <w:jc w:val="left"/>
            </w:pPr>
            <w:r>
              <w:t xml:space="preserve">[ ]</w:t>
            </w:r>
          </w:p>
        </w:tc>
        <w:tc>
          <w:p/>
        </w:tc>
      </w:tr>
      <w:tr>
        <w:tc>
          <w:p>
            <w:pPr>
              <w:pStyle w:val="Compact"/>
              <w:jc w:val="left"/>
            </w:pPr>
            <w:r>
              <w:t xml:space="preserve">6</w:t>
            </w:r>
          </w:p>
        </w:tc>
        <w:tc>
          <w:p>
            <w:pPr>
              <w:pStyle w:val="Compact"/>
              <w:jc w:val="left"/>
            </w:pPr>
            <w:r>
              <w:t xml:space="preserve">The raw edges are folded, whipstitched, or on a fabric that does not fray</w:t>
            </w:r>
          </w:p>
        </w:tc>
        <w:tc>
          <w:p>
            <w:pPr>
              <w:pStyle w:val="Compact"/>
              <w:jc w:val="left"/>
            </w:pPr>
            <w:r>
              <w:t xml:space="preserve">[ ]</w:t>
            </w:r>
          </w:p>
        </w:tc>
        <w:tc>
          <w:p/>
        </w:tc>
      </w:tr>
      <w:tr>
        <w:tc>
          <w:p>
            <w:pPr>
              <w:pStyle w:val="Compact"/>
              <w:jc w:val="left"/>
            </w:pPr>
            <w:r>
              <w:t xml:space="preserve">7</w:t>
            </w:r>
          </w:p>
        </w:tc>
        <w:tc>
          <w:p>
            <w:pPr>
              <w:pStyle w:val="Compact"/>
              <w:jc w:val="left"/>
            </w:pPr>
            <w:r>
              <w:t xml:space="preserve">My name is on the bag, not sewn into the item</w:t>
            </w:r>
          </w:p>
        </w:tc>
        <w:tc>
          <w:p>
            <w:pPr>
              <w:pStyle w:val="Compact"/>
              <w:jc w:val="left"/>
            </w:pPr>
            <w:r>
              <w:t xml:space="preserve">[ ]</w:t>
            </w:r>
          </w:p>
        </w:tc>
        <w:tc>
          <w:p/>
        </w:tc>
      </w:tr>
    </w:tbl>
    <w:p>
      <w:pPr>
        <w:pStyle w:val="BodyText"/>
      </w:pPr>
      <w:r>
        <w:rPr>
          <w:b/>
        </w:rPr>
        <w:t xml:space="preserve">Teacher initials: ______________________</w:t>
      </w:r>
    </w:p>
    <w:p>
      <w:pPr>
        <w:pStyle w:val="BodyText"/>
      </w:pPr>
      <w:r>
        <w:rPr>
          <w:b/>
        </w:rPr>
        <w:t xml:space="preserve">One problem I found myself and fixed:</w:t>
      </w:r>
      <w:r>
        <w:t xml:space="preserve"> </w:t>
      </w:r>
      <w:r>
        <w:t xml:space="preserve">________________________________________________</w:t>
      </w:r>
    </w:p>
    <w:p>
      <w:pPr>
        <w:pStyle w:val="BodyText"/>
      </w:pPr>
      <w:r>
        <w:t xml:space="preserve">If anything is not finished, write here what is left and when it will be done (the first ten minutes of Lesson 5.18 Day 1 is the finishing window):</w:t>
      </w:r>
    </w:p>
    <w:p>
      <w:r>
        <w:br w:type="page"/>
      </w:r>
    </w:p>
    <w:p>
      <w:pPr>
        <w:pStyle w:val="BodyText"/>
      </w:pPr>
      <w:r>
        <w:rPr>
          <w:b/>
        </w:rPr>
        <w:t xml:space="preserve">Clock calls today:</w:t>
      </w:r>
      <w:r>
        <w:t xml:space="preserve"> </w:t>
      </w:r>
      <w:r>
        <w:t xml:space="preserve">minute 10, if you are behind, switch to your reduced-scope version</w:t>
      </w:r>
      <w:r>
        <w:t xml:space="preserve"> </w:t>
      </w:r>
      <w:r>
        <w:rPr>
          <w:b/>
        </w:rPr>
        <w:t xml:space="preserve">now</w:t>
      </w:r>
      <w:r>
        <w:t xml:space="preserve">. Minute 18, start finishing: knots, trims, closure.</w:t>
      </w:r>
    </w:p>
    <w:p>
      <w:pPr>
        <w:pStyle w:val="BodyText"/>
      </w:pPr>
      <w:r>
        <w:rPr>
          <w:b/>
        </w:rPr>
        <w:t xml:space="preserve">Closure line:</w:t>
      </w:r>
      <w:r>
        <w:t xml:space="preserve"> </w:t>
      </w:r>
      <w:r>
        <w:t xml:space="preserve">the hardest stitch on my item was ________________________________.</w:t>
      </w:r>
    </w:p>
    <w:p>
      <w:pPr>
        <w:pStyle w:val="BodyText"/>
      </w:pPr>
      <w:r>
        <w:t xml:space="preserve">The part I am proudest of is ________________________________.</w:t>
      </w:r>
    </w:p>
    <w:p>
      <w:r>
        <w:br w:type="page"/>
      </w:r>
    </w:p>
    <w:p>
      <w:pPr>
        <w:pStyle w:val="Heading1"/>
      </w:pPr>
      <w:bookmarkStart w:id="26" w:name="if-you-finish-early-pick-one"/>
      <w:r>
        <w:t xml:space="preserve">If you finish early, pick one</w:t>
      </w:r>
      <w:bookmarkEnd w:id="26"/>
    </w:p>
    <w:p>
      <w:pPr>
        <w:pStyle w:val="FirstParagraph"/>
      </w:pPr>
      <w:r>
        <w:t xml:space="preserve">You do not get to sit.</w:t>
      </w:r>
    </w:p>
    <w:p>
      <w:pPr>
        <w:pStyle w:val="BodyText"/>
      </w:pPr>
      <w:r>
        <w:rPr>
          <w:b/>
        </w:rPr>
        <w:t xml:space="preserve">1. A second small item.</w:t>
      </w:r>
      <w:r>
        <w:t xml:space="preserve"> </w:t>
      </w:r>
      <w:r>
        <w:t xml:space="preserve">From the Easy list, from the scrap bin, planned on the back of your plan sheet, approved in thirty seconds. Most early finishers pick the headband, the phone sleeve, or a patchwork square.</w:t>
      </w:r>
    </w:p>
    <w:p>
      <w:pPr>
        <w:pStyle w:val="BodyText"/>
      </w:pPr>
      <w:r>
        <w:t xml:space="preserve">My second item: ______________________________________</w:t>
      </w:r>
    </w:p>
    <w:p>
      <w:pPr>
        <w:pStyle w:val="BodyText"/>
      </w:pPr>
      <w:r>
        <w:rPr>
          <w:b/>
        </w:rPr>
        <w:t xml:space="preserve">2. Station helper.</w:t>
      </w:r>
      <w:r>
        <w:t xml:space="preserve"> </w:t>
      </w:r>
      <w:r>
        <w:t xml:space="preserve">Thread needles for other people, hold fabric while a partner stitches a corner, show somebody a stitch off the stitch card, keep the scrap basket clear. Helping counts in the participation and safety category, and teaching a stitch correctly gets noted on your rubric.</w:t>
      </w:r>
    </w:p>
    <w:p>
      <w:pPr>
        <w:pStyle w:val="BodyText"/>
      </w:pPr>
      <w:r>
        <w:t xml:space="preserve">Who I helped and with what: ______________________________________</w:t>
      </w:r>
    </w:p>
    <w:p>
      <w:pPr>
        <w:pStyle w:val="BodyText"/>
      </w:pPr>
      <w:r>
        <w:rPr>
          <w:b/>
        </w:rPr>
        <w:t xml:space="preserve">3. Make it better.</w:t>
      </w:r>
      <w:r>
        <w:t xml:space="preserve"> </w:t>
      </w:r>
      <w:r>
        <w:t xml:space="preserve">Add a reinforcement at a stress point (a bar tack at each end of a drawstring channel or at the corners of a pocket), a second row of stitching on the seam that carries the weight, or a hand-stitched detail. Say what you added on your display card and it counts on rubric criterion 2.</w:t>
      </w:r>
    </w:p>
    <w:p>
      <w:pPr>
        <w:pStyle w:val="BodyText"/>
      </w:pPr>
      <w:r>
        <w:t xml:space="preserve">What I added, and why there: ______________________________________</w:t>
      </w:r>
    </w:p>
    <w:p>
      <w:r>
        <w:br w:type="page"/>
      </w:r>
    </w:p>
    <w:p>
      <w:pPr>
        <w:pStyle w:val="Heading1"/>
      </w:pPr>
      <w:bookmarkStart w:id="27" w:name="X08d28ffd12f872f82af447b086dfe5655c2f98c"/>
      <w:r>
        <w:t xml:space="preserve">If you fall behind: the reduced-scope versions</w:t>
      </w:r>
      <w:bookmarkEnd w:id="27"/>
    </w:p>
    <w:p>
      <w:pPr>
        <w:pStyle w:val="FirstParagraph"/>
      </w:pPr>
      <w:r>
        <w:t xml:space="preserve">Your own reduced-scope version is on your design brief from Lesson 5.15. Here are the common ones. Switching is a decision, not a failure, and you are scored on the same five criteria for what you actually made.</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Original</w:t>
            </w:r>
          </w:p>
        </w:tc>
        <w:tc>
          <w:tcPr>
            <w:tcBorders>
              <w:bottom w:val="single"/>
            </w:tcBorders>
            <w:vAlign w:val="bottom"/>
          </w:tcPr>
          <w:p>
            <w:pPr>
              <w:pStyle w:val="Compact"/>
              <w:jc w:val="left"/>
            </w:pPr>
            <w:r>
              <w:t xml:space="preserve">Reduced scope</w:t>
            </w:r>
          </w:p>
        </w:tc>
      </w:tr>
      <w:tr>
        <w:tc>
          <w:p>
            <w:pPr>
              <w:pStyle w:val="Compact"/>
              <w:jc w:val="left"/>
            </w:pPr>
            <w:r>
              <w:t xml:space="preserve">Jeans-leg pencil case with a flap and a button</w:t>
            </w:r>
          </w:p>
        </w:tc>
        <w:tc>
          <w:p>
            <w:pPr>
              <w:pStyle w:val="Compact"/>
              <w:jc w:val="left"/>
            </w:pPr>
            <w:r>
              <w:t xml:space="preserve">Jeans-leg open-top pouch: one seam across the bottom, whipstitched edge, no flap</w:t>
            </w:r>
          </w:p>
        </w:tc>
      </w:tr>
      <w:tr>
        <w:tc>
          <w:p>
            <w:pPr>
              <w:pStyle w:val="Compact"/>
              <w:jc w:val="left"/>
            </w:pPr>
            <w:r>
              <w:t xml:space="preserve">Towel produce bag with a drawstring</w:t>
            </w:r>
          </w:p>
        </w:tc>
        <w:tc>
          <w:p>
            <w:pPr>
              <w:pStyle w:val="Compact"/>
              <w:jc w:val="left"/>
            </w:pPr>
            <w:r>
              <w:t xml:space="preserve">Towel flat pouch: two backstitched sides, folded top, no casing</w:t>
            </w:r>
          </w:p>
        </w:tc>
      </w:tr>
      <w:tr>
        <w:tc>
          <w:p>
            <w:pPr>
              <w:pStyle w:val="Compact"/>
              <w:jc w:val="left"/>
            </w:pPr>
            <w:r>
              <w:t xml:space="preserve">Shirt pillow cover, three seams</w:t>
            </w:r>
          </w:p>
        </w:tc>
        <w:tc>
          <w:p>
            <w:pPr>
              <w:pStyle w:val="Compact"/>
              <w:jc w:val="left"/>
            </w:pPr>
            <w:r>
              <w:t xml:space="preserve">One patchwork square using the shirt fabric, four sides joined</w:t>
            </w:r>
          </w:p>
        </w:tc>
      </w:tr>
      <w:tr>
        <w:tc>
          <w:p>
            <w:pPr>
              <w:pStyle w:val="Compact"/>
              <w:jc w:val="left"/>
            </w:pPr>
            <w:r>
              <w:t xml:space="preserve">Pillowcase drawstring bag</w:t>
            </w:r>
          </w:p>
        </w:tc>
        <w:tc>
          <w:p>
            <w:pPr>
              <w:pStyle w:val="Compact"/>
              <w:jc w:val="left"/>
            </w:pPr>
            <w:r>
              <w:t xml:space="preserve">Pillowcase flat bag: one seam, a ribbon tied at the top instead of a casing</w:t>
            </w:r>
          </w:p>
        </w:tc>
      </w:tr>
      <w:tr>
        <w:tc>
          <w:p>
            <w:pPr>
              <w:pStyle w:val="Compact"/>
              <w:jc w:val="left"/>
            </w:pPr>
            <w:r>
              <w:t xml:space="preserve">Sweatshirt cuff wristlet with an inside pocket</w:t>
            </w:r>
          </w:p>
        </w:tc>
        <w:tc>
          <w:p>
            <w:pPr>
              <w:pStyle w:val="Compact"/>
              <w:jc w:val="left"/>
            </w:pPr>
            <w:r>
              <w:t xml:space="preserve">Sweatshirt cuff wristlet: no pocket, both raw edges whipstitched</w:t>
            </w:r>
          </w:p>
        </w:tc>
      </w:tr>
      <w:tr>
        <w:tc>
          <w:p>
            <w:pPr>
              <w:pStyle w:val="Compact"/>
              <w:jc w:val="left"/>
            </w:pPr>
            <w:r>
              <w:t xml:space="preserve">Patchwork square of six pieces</w:t>
            </w:r>
          </w:p>
        </w:tc>
        <w:tc>
          <w:p>
            <w:pPr>
              <w:pStyle w:val="Compact"/>
              <w:jc w:val="left"/>
            </w:pPr>
            <w:r>
              <w:t xml:space="preserve">Patchwork square of two pieces: one seam, edges whipstitched</w:t>
            </w:r>
          </w:p>
        </w:tc>
      </w:tr>
      <w:tr>
        <w:tc>
          <w:p>
            <w:pPr>
              <w:pStyle w:val="Compact"/>
              <w:jc w:val="left"/>
            </w:pPr>
            <w:r>
              <w:t xml:space="preserve">Sweater sleeve phone sleeve with a reinforcement</w:t>
            </w:r>
          </w:p>
        </w:tc>
        <w:tc>
          <w:p>
            <w:pPr>
              <w:pStyle w:val="Compact"/>
              <w:jc w:val="left"/>
            </w:pPr>
            <w:r>
              <w:t xml:space="preserve">Sweater sleeve phone sleeve: one whipstitched closed end only</w:t>
            </w:r>
          </w:p>
        </w:tc>
      </w:tr>
      <w:tr>
        <w:tc>
          <w:p>
            <w:pPr>
              <w:pStyle w:val="Compact"/>
              <w:jc w:val="left"/>
            </w:pPr>
            <w:r>
              <w:t xml:space="preserve">T-shirt tote with reinforced handles</w:t>
            </w:r>
          </w:p>
        </w:tc>
        <w:tc>
          <w:p>
            <w:pPr>
              <w:pStyle w:val="Compact"/>
              <w:jc w:val="left"/>
            </w:pPr>
            <w:r>
              <w:t xml:space="preserve">T-shirt tote, no-sew body, with the handle join whipstitched once</w:t>
            </w:r>
          </w:p>
        </w:tc>
      </w:tr>
      <w:tr>
        <w:tc>
          <w:p>
            <w:pPr>
              <w:pStyle w:val="Compact"/>
              <w:jc w:val="left"/>
            </w:pPr>
            <w:r>
              <w:t xml:space="preserve">Sock rice hand warmer</w:t>
            </w:r>
          </w:p>
        </w:tc>
        <w:tc>
          <w:p>
            <w:pPr>
              <w:pStyle w:val="Compact"/>
              <w:jc w:val="left"/>
            </w:pPr>
            <w:r>
              <w:t xml:space="preserve">Sock pouch, filled and closed with a double whipstitch, no shaping</w:t>
            </w:r>
          </w:p>
        </w:tc>
      </w:tr>
      <w:tr>
        <w:tc>
          <w:p>
            <w:pPr>
              <w:pStyle w:val="Compact"/>
              <w:jc w:val="left"/>
            </w:pPr>
            <w:r>
              <w:t xml:space="preserve">Shirt into a pillow cover</w:t>
            </w:r>
          </w:p>
        </w:tc>
        <w:tc>
          <w:p>
            <w:pPr>
              <w:pStyle w:val="Compact"/>
              <w:jc w:val="left"/>
            </w:pPr>
            <w:r>
              <w:t xml:space="preserve">Shirt pocket cut out and whipstitched onto a scrap square as a wall pocket</w:t>
            </w:r>
          </w:p>
        </w:tc>
      </w:tr>
    </w:tbl>
    <w:p>
      <w:pPr>
        <w:pStyle w:val="BodyText"/>
      </w:pPr>
      <w:r>
        <w:rPr>
          <w:b/>
        </w:rPr>
        <w:t xml:space="preserve">My reduced-scope version (copied from my brief):</w:t>
      </w:r>
      <w:r>
        <w:t xml:space="preserve"> </w:t>
      </w:r>
      <w:r>
        <w:t xml:space="preserve">________________________________________________</w:t>
      </w:r>
    </w:p>
    <w:p>
      <w:pPr>
        <w:pStyle w:val="BodyText"/>
      </w:pPr>
      <w:r>
        <w:t xml:space="preserve">I switched at minute ______ on Day ______ . [ ] I did not need to switch.</w:t>
      </w:r>
    </w:p>
    <w:p>
      <w:r>
        <w:br w:type="page"/>
      </w:r>
    </w:p>
    <w:p>
      <w:pPr>
        <w:pStyle w:val="Heading1"/>
      </w:pPr>
      <w:bookmarkStart w:id="28" w:name="X88e08c3609022db40d15e2b3b96d294f6df9859"/>
      <w:r>
        <w:t xml:space="preserve">Reduced-dexterity tools (ask for any of these, any day, no explanation needed)</w:t>
      </w:r>
      <w:bookmarkEnd w:id="28"/>
    </w:p>
    <w:p>
      <w:pPr>
        <w:numPr>
          <w:ilvl w:val="0"/>
          <w:numId w:val="1002"/>
        </w:numPr>
        <w:pStyle w:val="Compact"/>
      </w:pPr>
      <w:r>
        <w:t xml:space="preserve">Self-threading (calyx eye) needle, or a large-eye embroidery needle with heavier thread</w:t>
      </w:r>
    </w:p>
    <w:p>
      <w:pPr>
        <w:numPr>
          <w:ilvl w:val="0"/>
          <w:numId w:val="1002"/>
        </w:numPr>
        <w:pStyle w:val="Compact"/>
      </w:pPr>
      <w:r>
        <w:t xml:space="preserve">A needle threader, or a pre-threaded needle from the teacher’s card</w:t>
      </w:r>
    </w:p>
    <w:p>
      <w:pPr>
        <w:numPr>
          <w:ilvl w:val="0"/>
          <w:numId w:val="1002"/>
        </w:numPr>
        <w:pStyle w:val="Compact"/>
      </w:pPr>
      <w:r>
        <w:t xml:space="preserve">Binder clips or paper clips instead of straight pins</w:t>
      </w:r>
    </w:p>
    <w:p>
      <w:pPr>
        <w:numPr>
          <w:ilvl w:val="0"/>
          <w:numId w:val="1002"/>
        </w:numPr>
        <w:pStyle w:val="Compact"/>
      </w:pPr>
      <w:r>
        <w:t xml:space="preserve">A clamp, a hoop, or a piece of tape to hold the fabric still so only one hand has to work</w:t>
      </w:r>
    </w:p>
    <w:p>
      <w:pPr>
        <w:numPr>
          <w:ilvl w:val="0"/>
          <w:numId w:val="1002"/>
        </w:numPr>
        <w:pStyle w:val="Compact"/>
      </w:pPr>
      <w:r>
        <w:t xml:space="preserve">Felt instead of woven fabric, because felt does not fray and needs no edge finishing</w:t>
      </w:r>
    </w:p>
    <w:p>
      <w:pPr>
        <w:numPr>
          <w:ilvl w:val="0"/>
          <w:numId w:val="1002"/>
        </w:numPr>
        <w:pStyle w:val="Compact"/>
      </w:pPr>
      <w:r>
        <w:t xml:space="preserve">Fabric glue or iron-on hem tape for one of your two joins (the other one is hand stitched, so the stitch requirement is still met). The iron is used by the teacher only.</w:t>
      </w:r>
    </w:p>
    <w:p>
      <w:pPr>
        <w:numPr>
          <w:ilvl w:val="0"/>
          <w:numId w:val="1002"/>
        </w:numPr>
        <w:pStyle w:val="Compact"/>
      </w:pPr>
      <w:r>
        <w:t xml:space="preserve">A larger item with longer stitches, which is easier to control than a small item with small stitches</w:t>
      </w:r>
    </w:p>
    <w:p>
      <w:pPr>
        <w:pStyle w:val="FirstParagraph"/>
      </w:pPr>
      <w:r>
        <w:t xml:space="preserve">Using any of these does not change your score and is not written on your rubric.</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2026-09-15T16:28:10Z</dcterms:created>
  <dcterms:modified xsi:type="dcterms:W3CDTF">2026-09-15T16:28:10Z</dcterms:modified>
</cp:coreProperties>
</file>

<file path=docProps/custom.xml><?xml version="1.0" encoding="utf-8"?>
<Properties xmlns="http://schemas.openxmlformats.org/officeDocument/2006/custom-properties" xmlns:vt="http://schemas.openxmlformats.org/officeDocument/2006/docPropsVTypes"/>
</file>