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3.5-self-talk-swap"/>
      <w:r>
        <w:t xml:space="preserve">Handout 3.5: Self-Talk Swap</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Four parts. Part 1 is the two definitions and the builders and denters. Part 2 is the filtered feed: the same photo twice, one real and one edited; find the changes. Part 3 is the swap: six negative self-talk lines, all general and printed here, rewritten as accurate positive lines. Not fake. Accurate. Part 4 is a preview of first impressions. The only line about you is on the back, and it is private. Nothing on this page talks about weight or dieting; body image is health class.</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self</w:t>
            </w:r>
          </w:p>
        </w:tc>
        <w:tc>
          <w:tcPr>
            <w:tcW w:type="dxa" w:w="2340"/>
          </w:tcPr>
          <w:p>
            <w:pPr>
              <w:pStyle w:val="Compact"/>
              <w:jc w:val="left"/>
            </w:pPr>
            <w:r>
              <w:t xml:space="preserve">benlik, kendi</w:t>
            </w:r>
          </w:p>
        </w:tc>
        <w:tc>
          <w:tcPr>
            <w:tcW w:type="dxa" w:w="2340"/>
          </w:tcPr>
          <w:p>
            <w:pPr>
              <w:pStyle w:val="Compact"/>
              <w:jc w:val="left"/>
            </w:pPr>
            <w:r>
              <w:t xml:space="preserve">eu, si mesmo</w:t>
            </w:r>
          </w:p>
        </w:tc>
        <w:tc>
          <w:tcPr>
            <w:tcW w:type="dxa" w:w="2340"/>
          </w:tcPr>
          <w:p>
            <w:pPr>
              <w:pStyle w:val="Compact"/>
              <w:jc w:val="left"/>
            </w:pPr>
            <w:r>
              <w:t xml:space="preserve">uno mismo</w:t>
            </w:r>
          </w:p>
        </w:tc>
      </w:tr>
      <w:tr>
        <w:tc>
          <w:tcPr>
            <w:tcW w:type="dxa" w:w="2340"/>
          </w:tcPr>
          <w:p>
            <w:pPr>
              <w:pStyle w:val="Compact"/>
              <w:jc w:val="left"/>
            </w:pPr>
            <w:r>
              <w:t xml:space="preserve">image</w:t>
            </w:r>
          </w:p>
        </w:tc>
        <w:tc>
          <w:tcPr>
            <w:tcW w:type="dxa" w:w="2340"/>
          </w:tcPr>
          <w:p>
            <w:pPr>
              <w:pStyle w:val="Compact"/>
              <w:jc w:val="left"/>
            </w:pPr>
            <w:r>
              <w:t xml:space="preserve">imaj</w:t>
            </w:r>
          </w:p>
        </w:tc>
        <w:tc>
          <w:tcPr>
            <w:tcW w:type="dxa" w:w="2340"/>
          </w:tcPr>
          <w:p>
            <w:pPr>
              <w:pStyle w:val="Compact"/>
              <w:jc w:val="left"/>
            </w:pPr>
            <w:r>
              <w:t xml:space="preserve">imagem</w:t>
            </w:r>
          </w:p>
        </w:tc>
        <w:tc>
          <w:tcPr>
            <w:tcW w:type="dxa" w:w="2340"/>
          </w:tcPr>
          <w:p>
            <w:pPr>
              <w:pStyle w:val="Compact"/>
              <w:jc w:val="left"/>
            </w:pPr>
            <w:r>
              <w:t xml:space="preserve">imagen</w:t>
            </w:r>
          </w:p>
        </w:tc>
      </w:tr>
      <w:tr>
        <w:tc>
          <w:tcPr>
            <w:tcW w:type="dxa" w:w="2340"/>
          </w:tcPr>
          <w:p>
            <w:pPr>
              <w:pStyle w:val="Compact"/>
              <w:jc w:val="left"/>
            </w:pPr>
            <w:r>
              <w:t xml:space="preserve">to compare</w:t>
            </w:r>
          </w:p>
        </w:tc>
        <w:tc>
          <w:tcPr>
            <w:tcW w:type="dxa" w:w="2340"/>
          </w:tcPr>
          <w:p>
            <w:pPr>
              <w:pStyle w:val="Compact"/>
              <w:jc w:val="left"/>
            </w:pPr>
            <w:r>
              <w:t xml:space="preserve">karşılaştırmak</w:t>
            </w:r>
          </w:p>
        </w:tc>
        <w:tc>
          <w:tcPr>
            <w:tcW w:type="dxa" w:w="2340"/>
          </w:tcPr>
          <w:p>
            <w:pPr>
              <w:pStyle w:val="Compact"/>
              <w:jc w:val="left"/>
            </w:pPr>
            <w:r>
              <w:t xml:space="preserve">comparar</w:t>
            </w:r>
          </w:p>
        </w:tc>
        <w:tc>
          <w:tcPr>
            <w:tcW w:type="dxa" w:w="2340"/>
          </w:tcPr>
          <w:p>
            <w:pPr>
              <w:pStyle w:val="Compact"/>
              <w:jc w:val="left"/>
            </w:pPr>
            <w:r>
              <w:t xml:space="preserve">comparar</w:t>
            </w:r>
          </w:p>
        </w:tc>
      </w:tr>
      <w:tr>
        <w:tc>
          <w:tcPr>
            <w:tcW w:type="dxa" w:w="2340"/>
          </w:tcPr>
          <w:p>
            <w:pPr>
              <w:pStyle w:val="Compact"/>
              <w:jc w:val="left"/>
            </w:pPr>
            <w:r>
              <w:t xml:space="preserve">filter</w:t>
            </w:r>
          </w:p>
        </w:tc>
        <w:tc>
          <w:tcPr>
            <w:tcW w:type="dxa" w:w="2340"/>
          </w:tcPr>
          <w:p>
            <w:pPr>
              <w:pStyle w:val="Compact"/>
              <w:jc w:val="left"/>
            </w:pPr>
            <w:r>
              <w:t xml:space="preserve">filtre</w:t>
            </w:r>
          </w:p>
        </w:tc>
        <w:tc>
          <w:tcPr>
            <w:tcW w:type="dxa" w:w="2340"/>
          </w:tcPr>
          <w:p>
            <w:pPr>
              <w:pStyle w:val="Compact"/>
              <w:jc w:val="left"/>
            </w:pPr>
            <w:r>
              <w:t xml:space="preserve">filtro</w:t>
            </w:r>
          </w:p>
        </w:tc>
        <w:tc>
          <w:tcPr>
            <w:tcW w:type="dxa" w:w="2340"/>
          </w:tcPr>
          <w:p>
            <w:pPr>
              <w:pStyle w:val="Compact"/>
              <w:jc w:val="left"/>
            </w:pPr>
            <w:r>
              <w:t xml:space="preserve">filtro</w:t>
            </w:r>
          </w:p>
        </w:tc>
      </w:tr>
      <w:tr>
        <w:tc>
          <w:tcPr>
            <w:tcW w:type="dxa" w:w="2340"/>
          </w:tcPr>
          <w:p>
            <w:pPr>
              <w:pStyle w:val="Compact"/>
              <w:jc w:val="left"/>
            </w:pPr>
            <w:r>
              <w:t xml:space="preserve">real</w:t>
            </w:r>
          </w:p>
        </w:tc>
        <w:tc>
          <w:tcPr>
            <w:tcW w:type="dxa" w:w="2340"/>
          </w:tcPr>
          <w:p>
            <w:pPr>
              <w:pStyle w:val="Compact"/>
              <w:jc w:val="left"/>
            </w:pPr>
            <w:r>
              <w:t xml:space="preserve">gerçek</w:t>
            </w:r>
          </w:p>
        </w:tc>
        <w:tc>
          <w:tcPr>
            <w:tcW w:type="dxa" w:w="2340"/>
          </w:tcPr>
          <w:p>
            <w:pPr>
              <w:pStyle w:val="Compact"/>
              <w:jc w:val="left"/>
            </w:pPr>
            <w:r>
              <w:t xml:space="preserve">real</w:t>
            </w:r>
          </w:p>
        </w:tc>
        <w:tc>
          <w:tcPr>
            <w:tcW w:type="dxa" w:w="2340"/>
          </w:tcPr>
          <w:p>
            <w:pPr>
              <w:pStyle w:val="Compact"/>
              <w:jc w:val="left"/>
            </w:pPr>
            <w:r>
              <w:t xml:space="preserve">real</w:t>
            </w:r>
          </w:p>
        </w:tc>
      </w:tr>
    </w:tbl>
    <w:p>
      <w:pPr>
        <w:pStyle w:val="Heading2"/>
      </w:pPr>
      <w:bookmarkStart w:id="22" w:name="part-1-two-definitions"/>
      <w:r>
        <w:t xml:space="preserve">Part 1: Two definitions</w:t>
      </w:r>
      <w:bookmarkEnd w:id="22"/>
    </w:p>
    <w:p>
      <w:pPr>
        <w:pStyle w:val="FirstParagraph"/>
      </w:pPr>
      <w:r>
        <w:rPr>
          <w:b/>
        </w:rPr>
        <w:t xml:space="preserve">Self-concept</w:t>
      </w:r>
      <w:r>
        <w:t xml:space="preserve"> </w:t>
      </w:r>
      <w:r>
        <w:t xml:space="preserve">(a mirror facing in): what I believe is true about myself. ____________________________________</w:t>
      </w:r>
    </w:p>
    <w:p>
      <w:pPr>
        <w:pStyle w:val="BodyText"/>
      </w:pPr>
      <w:r>
        <w:rPr>
          <w:b/>
        </w:rPr>
        <w:t xml:space="preserve">Self-image</w:t>
      </w:r>
      <w:r>
        <w:t xml:space="preserve"> </w:t>
      </w:r>
      <w:r>
        <w:t xml:space="preserve">(a mirror facing out): how I think I look to other people. ______________________________________</w:t>
      </w:r>
    </w:p>
    <w:p>
      <w:pPr>
        <w:pStyle w:val="BodyText"/>
      </w:pPr>
      <w:r>
        <w:rPr>
          <w:b/>
        </w:rPr>
        <w:t xml:space="preserve">Self-esteem</w:t>
      </w:r>
      <w:r>
        <w:t xml:space="preserve">: how I feel about both. _________________________________________________________________</w:t>
      </w:r>
    </w:p>
    <w:p>
      <w:pPr>
        <w:pStyle w:val="BodyText"/>
      </w:pPr>
      <w:r>
        <w:t xml:space="preserve">What builds or dents them. One general example in each box (not about you).</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Builder or denter</w:t>
            </w:r>
          </w:p>
        </w:tc>
        <w:tc>
          <w:tcPr>
            <w:tcBorders>
              <w:bottom w:val="single"/>
            </w:tcBorders>
            <w:vAlign w:val="bottom"/>
          </w:tcPr>
          <w:p>
            <w:pPr>
              <w:pStyle w:val="Compact"/>
              <w:jc w:val="left"/>
            </w:pPr>
            <w:r>
              <w:t xml:space="preserve">What people say to me</w:t>
            </w:r>
          </w:p>
        </w:tc>
        <w:tc>
          <w:tcPr>
            <w:tcBorders>
              <w:bottom w:val="single"/>
            </w:tcBorders>
            <w:vAlign w:val="bottom"/>
          </w:tcPr>
          <w:p>
            <w:pPr>
              <w:pStyle w:val="Compact"/>
              <w:jc w:val="left"/>
            </w:pPr>
            <w:r>
              <w:t xml:space="preserve">What I do and how it goes</w:t>
            </w:r>
          </w:p>
        </w:tc>
        <w:tc>
          <w:tcPr>
            <w:tcBorders>
              <w:bottom w:val="single"/>
            </w:tcBorders>
            <w:vAlign w:val="bottom"/>
          </w:tcPr>
          <w:p>
            <w:pPr>
              <w:pStyle w:val="Compact"/>
              <w:jc w:val="left"/>
            </w:pPr>
            <w:r>
              <w:t xml:space="preserve">What I see (people, ads, feeds)</w:t>
            </w:r>
          </w:p>
        </w:tc>
        <w:tc>
          <w:tcPr>
            <w:tcBorders>
              <w:bottom w:val="single"/>
            </w:tcBorders>
            <w:vAlign w:val="bottom"/>
          </w:tcPr>
          <w:p>
            <w:pPr>
              <w:pStyle w:val="Compact"/>
              <w:jc w:val="left"/>
            </w:pPr>
            <w:r>
              <w:t xml:space="preserve">What I tell myself</w:t>
            </w:r>
          </w:p>
        </w:tc>
      </w:tr>
      <w:tr>
        <w:tc>
          <w:p>
            <w:pPr>
              <w:pStyle w:val="Compact"/>
              <w:jc w:val="left"/>
            </w:pPr>
            <w:r>
              <w:t xml:space="preserve">Builds it</w:t>
            </w:r>
          </w:p>
        </w:tc>
        <w:tc>
          <w:p/>
        </w:tc>
        <w:tc>
          <w:p/>
        </w:tc>
        <w:tc>
          <w:p/>
        </w:tc>
        <w:tc>
          <w:p/>
        </w:tc>
      </w:tr>
      <w:tr>
        <w:tc>
          <w:p>
            <w:pPr>
              <w:pStyle w:val="Compact"/>
              <w:jc w:val="left"/>
            </w:pPr>
            <w:r>
              <w:t xml:space="preserve">Dents it</w:t>
            </w:r>
          </w:p>
        </w:tc>
        <w:tc>
          <w:p/>
        </w:tc>
        <w:tc>
          <w:p/>
        </w:tc>
        <w:tc>
          <w:p/>
        </w:tc>
        <w:tc>
          <w:p/>
        </w:tc>
      </w:tr>
    </w:tbl>
    <w:p>
      <w:pPr>
        <w:pStyle w:val="BodyText"/>
      </w:pPr>
      <w:r>
        <w:t xml:space="preserve">Positive self-concept vs negative (copy two pairs from the slide):</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Positive</w:t>
            </w:r>
          </w:p>
        </w:tc>
        <w:tc>
          <w:tcPr>
            <w:tcW w:type="dxa" w:w="4680"/>
            <w:tcBorders>
              <w:bottom w:val="single"/>
            </w:tcBorders>
            <w:vAlign w:val="bottom"/>
          </w:tcPr>
          <w:p>
            <w:pPr>
              <w:pStyle w:val="Compact"/>
              <w:jc w:val="left"/>
            </w:pPr>
            <w:r>
              <w:t xml:space="preserve">Negative</w:t>
            </w:r>
          </w:p>
        </w:tc>
      </w:tr>
      <w:tr>
        <w:tc>
          <w:tcPr>
            <w:tcW w:type="dxa" w:w="4680"/>
          </w:tcPr>
          <w:p>
            <w:pPr>
              <w:pStyle w:val="Compact"/>
              <w:jc w:val="left"/>
            </w:pPr>
            <w:r>
              <w:t xml:space="preserve">tries new things</w:t>
            </w:r>
          </w:p>
        </w:tc>
        <w:tc>
          <w:tcPr>
            <w:tcW w:type="dxa" w:w="4680"/>
          </w:tcPr>
          <w:p>
            <w:pPr>
              <w:pStyle w:val="Compact"/>
              <w:jc w:val="left"/>
            </w:pPr>
            <w:r>
              <w:t xml:space="preserve">avoids them</w:t>
            </w:r>
          </w:p>
        </w:tc>
      </w:tr>
      <w:tr>
        <w:tc>
          <w:tcPr>
            <w:tcW w:type="dxa" w:w="4680"/>
          </w:tcPr>
          <w:p/>
        </w:tc>
        <w:tc>
          <w:tcPr>
            <w:tcW w:type="dxa" w:w="4680"/>
          </w:tcPr>
          <w:p/>
        </w:tc>
      </w:tr>
      <w:tr>
        <w:tc>
          <w:tcPr>
            <w:tcW w:type="dxa" w:w="4680"/>
          </w:tcPr>
          <w:p/>
        </w:tc>
        <w:tc>
          <w:tcPr>
            <w:tcW w:type="dxa" w:w="4680"/>
          </w:tcPr>
          <w:p/>
        </w:tc>
      </w:tr>
    </w:tbl>
    <w:p>
      <w:pPr>
        <w:pStyle w:val="Heading2"/>
      </w:pPr>
      <w:bookmarkStart w:id="23" w:name="part-2-the-filtered-feed"/>
      <w:r>
        <w:t xml:space="preserve">Part 2: The filtered feed</w:t>
      </w:r>
      <w:bookmarkEnd w:id="23"/>
    </w:p>
    <w:p>
      <w:pPr>
        <w:pStyle w:val="FirstParagraph"/>
      </w:pPr>
      <w:r>
        <w:t xml:space="preserve">The same photo, twice, described in words.</w:t>
      </w:r>
    </w:p>
    <w:p>
      <w:pPr>
        <w:pStyle w:val="BodyText"/>
      </w:pPr>
      <w:r>
        <w:rPr>
          <w:b/>
        </w:rPr>
        <w:t xml:space="preserve">Photo A (unedited):</w:t>
      </w:r>
      <w:r>
        <w:t xml:space="preserve"> </w:t>
      </w:r>
      <w:r>
        <w:t xml:space="preserve">A person standing on a beach at noon. The sun is straight overhead, so there are shadows under the eyes and the light is flat and a little harsh. The sky is pale. Behind them, a crowd of other people, a lifeguard stand, and a trash can at the edge of the frame. The horizon tilts slightly to the left. Skin looks like skin: a few marks, some shine from the sun.</w:t>
      </w:r>
    </w:p>
    <w:p>
      <w:pPr>
        <w:pStyle w:val="BodyText"/>
      </w:pPr>
      <w:r>
        <w:rPr>
          <w:b/>
        </w:rPr>
        <w:t xml:space="preserve">Photo B (edited):</w:t>
      </w:r>
      <w:r>
        <w:t xml:space="preserve"> </w:t>
      </w:r>
      <w:r>
        <w:t xml:space="preserve">The same person, same spot. The light is now warm and golden, like sunset. The skin is smooth with no marks and no shine. The crowd and the lifeguard stand are blurred into soft shapes. The sky is deep blue. The horizon is straight. The trash can is gone; the frame ends just before it.</w:t>
      </w:r>
    </w:p>
    <w:p>
      <w:pPr>
        <w:pStyle w:val="BodyText"/>
      </w:pPr>
      <w:r>
        <w:t xml:space="preserve">Find five changes. For each, write what feeling the change is aimed at giving the viewer.</w:t>
      </w:r>
    </w:p>
    <w:p>
      <w:pPr>
        <w:pStyle w:val="BodyText"/>
      </w:pPr>
      <w:r>
        <w:t xml:space="preserve">Word bank: light, smooth, blur, crop, color, straighten.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What the edit changed</w:t>
            </w:r>
          </w:p>
        </w:tc>
        <w:tc>
          <w:tcPr>
            <w:tcW w:type="dxa" w:w="3120"/>
            <w:tcBorders>
              <w:bottom w:val="single"/>
            </w:tcBorders>
            <w:vAlign w:val="bottom"/>
          </w:tcPr>
          <w:p>
            <w:pPr>
              <w:pStyle w:val="Compact"/>
              <w:jc w:val="left"/>
            </w:pPr>
            <w:r>
              <w:t xml:space="preserve">What it wants the viewer to feel</w:t>
            </w:r>
          </w:p>
        </w:tc>
      </w:tr>
      <w:tr>
        <w:tc>
          <w:tcPr>
            <w:tcW w:type="dxa" w:w="3120"/>
          </w:tcPr>
          <w:p>
            <w:pPr>
              <w:pStyle w:val="Compact"/>
              <w:jc w:val="left"/>
            </w:pPr>
            <w:r>
              <w:t xml:space="preserve">1</w:t>
            </w:r>
          </w:p>
        </w:tc>
        <w:tc>
          <w:tcPr>
            <w:tcW w:type="dxa" w:w="3120"/>
          </w:tcPr>
          <w:p/>
        </w:tc>
        <w:tc>
          <w:tcPr>
            <w:tcW w:type="dxa" w:w="3120"/>
          </w:tcPr>
          <w:p/>
        </w:tc>
      </w:tr>
      <w:tr>
        <w:tc>
          <w:tcPr>
            <w:tcW w:type="dxa" w:w="3120"/>
          </w:tcPr>
          <w:p>
            <w:pPr>
              <w:pStyle w:val="Compact"/>
              <w:jc w:val="left"/>
            </w:pPr>
            <w:r>
              <w:t xml:space="preserve">2</w:t>
            </w:r>
          </w:p>
        </w:tc>
        <w:tc>
          <w:tcPr>
            <w:tcW w:type="dxa" w:w="3120"/>
          </w:tcPr>
          <w:p/>
        </w:tc>
        <w:tc>
          <w:tcPr>
            <w:tcW w:type="dxa" w:w="3120"/>
          </w:tcPr>
          <w:p/>
        </w:tc>
      </w:tr>
      <w:tr>
        <w:tc>
          <w:tcPr>
            <w:tcW w:type="dxa" w:w="3120"/>
          </w:tcPr>
          <w:p>
            <w:pPr>
              <w:pStyle w:val="Compact"/>
              <w:jc w:val="left"/>
            </w:pPr>
            <w:r>
              <w:t xml:space="preserve">3</w:t>
            </w:r>
          </w:p>
        </w:tc>
        <w:tc>
          <w:tcPr>
            <w:tcW w:type="dxa" w:w="3120"/>
          </w:tcPr>
          <w:p/>
        </w:tc>
        <w:tc>
          <w:tcPr>
            <w:tcW w:type="dxa" w:w="3120"/>
          </w:tcPr>
          <w:p/>
        </w:tc>
      </w:tr>
      <w:tr>
        <w:tc>
          <w:tcPr>
            <w:tcW w:type="dxa" w:w="3120"/>
          </w:tcPr>
          <w:p>
            <w:pPr>
              <w:pStyle w:val="Compact"/>
              <w:jc w:val="left"/>
            </w:pPr>
            <w:r>
              <w:t xml:space="preserve">4</w:t>
            </w:r>
          </w:p>
        </w:tc>
        <w:tc>
          <w:tcPr>
            <w:tcW w:type="dxa" w:w="3120"/>
          </w:tcPr>
          <w:p/>
        </w:tc>
        <w:tc>
          <w:tcPr>
            <w:tcW w:type="dxa" w:w="3120"/>
          </w:tcPr>
          <w:p/>
        </w:tc>
      </w:tr>
      <w:tr>
        <w:tc>
          <w:tcPr>
            <w:tcW w:type="dxa" w:w="3120"/>
          </w:tcPr>
          <w:p>
            <w:pPr>
              <w:pStyle w:val="Compact"/>
              <w:jc w:val="left"/>
            </w:pPr>
            <w:r>
              <w:t xml:space="preserve">5</w:t>
            </w:r>
          </w:p>
        </w:tc>
        <w:tc>
          <w:tcPr>
            <w:tcW w:type="dxa" w:w="3120"/>
          </w:tcPr>
          <w:p/>
        </w:tc>
        <w:tc>
          <w:tcPr>
            <w:tcW w:type="dxa" w:w="3120"/>
          </w:tcPr>
          <w:p/>
        </w:tc>
      </w:tr>
    </w:tbl>
    <w:p>
      <w:pPr>
        <w:pStyle w:val="BodyText"/>
      </w:pPr>
      <w:r>
        <w:t xml:space="preserve">Grade 6 and IEP/504: three changes.</w:t>
      </w:r>
    </w:p>
    <w:p>
      <w:pPr>
        <w:pStyle w:val="BodyText"/>
      </w:pPr>
      <w:r>
        <w:t xml:space="preserve">The edit took about twelve taps and two minutes. About thirty photos were taken to get this one. When someone compares their real Tuesday to Photo B, who wins? One sentence.</w:t>
      </w:r>
    </w:p>
    <w:p>
      <w:r>
        <w:br w:type="page"/>
      </w:r>
    </w:p>
    <w:p>
      <w:pPr>
        <w:pStyle w:val="Heading2"/>
      </w:pPr>
      <w:bookmarkStart w:id="24" w:name="part-3-the-self-talk-swap"/>
      <w:r>
        <w:t xml:space="preserve">Part 3: The self-talk swap</w:t>
      </w:r>
      <w:bookmarkEnd w:id="24"/>
    </w:p>
    <w:p>
      <w:pPr>
        <w:pStyle w:val="FirstParagraph"/>
      </w:pPr>
      <w:r>
        <w:t xml:space="preserve">The rule: not fake, accurate.</w:t>
      </w:r>
      <w:r>
        <w:t xml:space="preserve"> </w:t>
      </w:r>
      <w:r>
        <w:t xml:space="preserve">“</w:t>
      </w:r>
      <w:r>
        <w:t xml:space="preserve">I am terrible at this</w:t>
      </w:r>
      <w:r>
        <w:t xml:space="preserve">”</w:t>
      </w:r>
      <w:r>
        <w:t xml:space="preserve"> </w:t>
      </w:r>
      <w:r>
        <w:t xml:space="preserve">becomes</w:t>
      </w:r>
      <w:r>
        <w:t xml:space="preserve"> </w:t>
      </w:r>
      <w:r>
        <w:t xml:space="preserve">“</w:t>
      </w:r>
      <w:r>
        <w:t xml:space="preserve">I got two of the six steps; I need the other four.</w:t>
      </w:r>
      <w:r>
        <w:t xml:space="preserve">”</w:t>
      </w:r>
    </w:p>
    <w:p>
      <w:pPr>
        <w:pStyle w:val="BodyText"/>
      </w:pPr>
      <w:r>
        <w:t xml:space="preserve">Sentence starter:</w:t>
      </w:r>
      <w:r>
        <w:t xml:space="preserve"> </w:t>
      </w:r>
      <w:r>
        <w:t xml:space="preserve">“</w:t>
      </w:r>
      <w:r>
        <w:t xml:space="preserve">Instead of</w:t>
      </w:r>
      <w:r>
        <w:t xml:space="preserve"> </w:t>
      </w:r>
      <w:r>
        <w:rPr>
          <w:i/>
          <w:b/>
        </w:rPr>
        <w:t xml:space="preserve">, I can say</w:t>
      </w:r>
      <w:r>
        <w:rPr>
          <w:i/>
          <w:b/>
        </w:rPr>
        <w:t xml:space="preserve"> </w:t>
      </w:r>
      <w:r>
        <w:t xml:space="preserve">.</w:t>
      </w:r>
      <w:r>
        <w:t xml:space="preserve">”</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w:t>
            </w:r>
          </w:p>
        </w:tc>
        <w:tc>
          <w:tcPr>
            <w:tcW w:type="dxa" w:w="3120"/>
            <w:tcBorders>
              <w:bottom w:val="single"/>
            </w:tcBorders>
            <w:vAlign w:val="bottom"/>
          </w:tcPr>
          <w:p>
            <w:pPr>
              <w:pStyle w:val="Compact"/>
              <w:jc w:val="left"/>
            </w:pPr>
            <w:r>
              <w:t xml:space="preserve">Negative self-talk (general)</w:t>
            </w:r>
          </w:p>
        </w:tc>
        <w:tc>
          <w:tcPr>
            <w:tcW w:type="dxa" w:w="3120"/>
            <w:tcBorders>
              <w:bottom w:val="single"/>
            </w:tcBorders>
            <w:vAlign w:val="bottom"/>
          </w:tcPr>
          <w:p>
            <w:pPr>
              <w:pStyle w:val="Compact"/>
              <w:jc w:val="left"/>
            </w:pPr>
            <w:r>
              <w:t xml:space="preserve">Accurate swap</w:t>
            </w:r>
          </w:p>
        </w:tc>
      </w:tr>
      <w:tr>
        <w:tc>
          <w:tcPr>
            <w:tcW w:type="dxa" w:w="3120"/>
          </w:tcPr>
          <w:p>
            <w:pPr>
              <w:pStyle w:val="Compact"/>
              <w:jc w:val="left"/>
            </w:pPr>
            <w:r>
              <w:t xml:space="preserve">1</w:t>
            </w:r>
          </w:p>
        </w:tc>
        <w:tc>
          <w:tcPr>
            <w:tcW w:type="dxa" w:w="3120"/>
          </w:tcPr>
          <w:p>
            <w:pPr>
              <w:pStyle w:val="Compact"/>
              <w:jc w:val="left"/>
            </w:pPr>
            <w:r>
              <w:t xml:space="preserve">“</w:t>
            </w:r>
            <w:r>
              <w:t xml:space="preserve">I am terrible at cooking.</w:t>
            </w:r>
            <w:r>
              <w:t xml:space="preserve">”</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w:t>
            </w:r>
            <w:r>
              <w:t xml:space="preserve">Nobody wants me on their team.</w:t>
            </w:r>
            <w:r>
              <w:t xml:space="preserve">”</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w:t>
            </w:r>
            <w:r>
              <w:t xml:space="preserve">I always mess up in front of people.</w:t>
            </w:r>
            <w:r>
              <w:t xml:space="preserve">”</w:t>
            </w:r>
          </w:p>
        </w:tc>
        <w:tc>
          <w:tcPr>
            <w:tcW w:type="dxa" w:w="3120"/>
          </w:tcPr>
          <w:p/>
        </w:tc>
      </w:tr>
      <w:tr>
        <w:tc>
          <w:tcPr>
            <w:tcW w:type="dxa" w:w="3120"/>
          </w:tcPr>
          <w:p>
            <w:pPr>
              <w:pStyle w:val="Compact"/>
              <w:jc w:val="left"/>
            </w:pPr>
            <w:r>
              <w:t xml:space="preserve">4</w:t>
            </w:r>
          </w:p>
        </w:tc>
        <w:tc>
          <w:tcPr>
            <w:tcW w:type="dxa" w:w="3120"/>
          </w:tcPr>
          <w:p>
            <w:pPr>
              <w:pStyle w:val="Compact"/>
              <w:jc w:val="left"/>
            </w:pPr>
            <w:r>
              <w:t xml:space="preserve">“</w:t>
            </w:r>
            <w:r>
              <w:t xml:space="preserve">Everyone else’s life looks better than mine.</w:t>
            </w:r>
            <w:r>
              <w:t xml:space="preserve">”</w:t>
            </w:r>
          </w:p>
        </w:tc>
        <w:tc>
          <w:tcPr>
            <w:tcW w:type="dxa" w:w="3120"/>
          </w:tcPr>
          <w:p/>
        </w:tc>
      </w:tr>
      <w:tr>
        <w:tc>
          <w:tcPr>
            <w:tcW w:type="dxa" w:w="3120"/>
          </w:tcPr>
          <w:p>
            <w:pPr>
              <w:pStyle w:val="Compact"/>
              <w:jc w:val="left"/>
            </w:pPr>
            <w:r>
              <w:t xml:space="preserve">5</w:t>
            </w:r>
          </w:p>
        </w:tc>
        <w:tc>
          <w:tcPr>
            <w:tcW w:type="dxa" w:w="3120"/>
          </w:tcPr>
          <w:p>
            <w:pPr>
              <w:pStyle w:val="Compact"/>
              <w:jc w:val="left"/>
            </w:pPr>
            <w:r>
              <w:t xml:space="preserve">“</w:t>
            </w:r>
            <w:r>
              <w:t xml:space="preserve">I failed the quiz, so I am bad at this subject.</w:t>
            </w:r>
            <w:r>
              <w:t xml:space="preserve">”</w:t>
            </w:r>
          </w:p>
        </w:tc>
        <w:tc>
          <w:tcPr>
            <w:tcW w:type="dxa" w:w="3120"/>
          </w:tcPr>
          <w:p/>
        </w:tc>
      </w:tr>
      <w:tr>
        <w:tc>
          <w:tcPr>
            <w:tcW w:type="dxa" w:w="3120"/>
          </w:tcPr>
          <w:p>
            <w:pPr>
              <w:pStyle w:val="Compact"/>
              <w:jc w:val="left"/>
            </w:pPr>
            <w:r>
              <w:t xml:space="preserve">6</w:t>
            </w:r>
          </w:p>
        </w:tc>
        <w:tc>
          <w:tcPr>
            <w:tcW w:type="dxa" w:w="3120"/>
          </w:tcPr>
          <w:p>
            <w:pPr>
              <w:pStyle w:val="Compact"/>
              <w:jc w:val="left"/>
            </w:pPr>
            <w:r>
              <w:t xml:space="preserve">“</w:t>
            </w:r>
            <w:r>
              <w:t xml:space="preserve">I said something dumb, so they all think I am dumb.</w:t>
            </w:r>
            <w:r>
              <w:t xml:space="preserve">”</w:t>
            </w:r>
          </w:p>
        </w:tc>
        <w:tc>
          <w:tcPr>
            <w:tcW w:type="dxa" w:w="3120"/>
          </w:tcPr>
          <w:p/>
        </w:tc>
      </w:tr>
    </w:tbl>
    <w:p>
      <w:pPr>
        <w:pStyle w:val="BodyText"/>
      </w:pPr>
      <w:r>
        <w:t xml:space="preserve">Grade 6 and IEP/504: swaps 1, 2, and 5.</w:t>
      </w:r>
    </w:p>
    <w:p>
      <w:pPr>
        <w:pStyle w:val="BodyText"/>
      </w:pPr>
      <w:r>
        <w:t xml:space="preserve">Which one of your swaps would actually change what you do tomorrow? Number: ____ Why: __________________</w:t>
      </w:r>
    </w:p>
    <w:p>
      <w:r>
        <w:br w:type="page"/>
      </w:r>
    </w:p>
    <w:p>
      <w:pPr>
        <w:pStyle w:val="BodyText"/>
      </w:pPr>
      <w:r>
        <w:rPr>
          <w:b/>
        </w:rPr>
        <w:t xml:space="preserve">Private, on the back of this page, never collected:</w:t>
      </w:r>
      <w:r>
        <w:t xml:space="preserve"> </w:t>
      </w:r>
      <w:r>
        <w:t xml:space="preserve">one negative line you tell yourself, and its accurate swap.</w:t>
      </w:r>
    </w:p>
    <w:p>
      <w:pPr>
        <w:pStyle w:val="Heading2"/>
      </w:pPr>
      <w:bookmarkStart w:id="25" w:name="part-4-first-impressions-preview"/>
      <w:r>
        <w:t xml:space="preserve">Part 4: First impressions preview</w:t>
      </w:r>
      <w:bookmarkEnd w:id="25"/>
    </w:p>
    <w:p>
      <w:pPr>
        <w:pStyle w:val="FirstParagraph"/>
      </w:pPr>
      <w:r>
        <w:t xml:space="preserve">Two fictional people walk into the same interview for a volunteer job. The first walks in looking at a phone, sits down slumped, and does not look up until the interviewer says hello. The second walks in, smiles, looks the interviewer in the eye, says</w:t>
      </w:r>
      <w:r>
        <w:t xml:space="preserve"> </w:t>
      </w:r>
      <w:r>
        <w:t xml:space="preserve">“</w:t>
      </w:r>
      <w:r>
        <w:t xml:space="preserve">Thanks for meeting with me,</w:t>
      </w:r>
      <w:r>
        <w:t xml:space="preserve">”</w:t>
      </w:r>
      <w:r>
        <w:t xml:space="preserve"> </w:t>
      </w:r>
      <w:r>
        <w:t xml:space="preserve">and sits up. Before a single question is asked, the interviewer has an impression of each.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Channel</w:t>
            </w:r>
          </w:p>
        </w:tc>
        <w:tc>
          <w:tcPr>
            <w:tcW w:type="dxa" w:w="3120"/>
            <w:tcBorders>
              <w:bottom w:val="single"/>
            </w:tcBorders>
            <w:vAlign w:val="bottom"/>
          </w:tcPr>
          <w:p>
            <w:pPr>
              <w:pStyle w:val="Compact"/>
              <w:jc w:val="left"/>
            </w:pPr>
            <w:r>
              <w:t xml:space="preserve">First person did</w:t>
            </w:r>
          </w:p>
        </w:tc>
        <w:tc>
          <w:tcPr>
            <w:tcW w:type="dxa" w:w="3120"/>
            <w:tcBorders>
              <w:bottom w:val="single"/>
            </w:tcBorders>
            <w:vAlign w:val="bottom"/>
          </w:tcPr>
          <w:p>
            <w:pPr>
              <w:pStyle w:val="Compact"/>
              <w:jc w:val="left"/>
            </w:pPr>
            <w:r>
              <w:t xml:space="preserve">Second person did</w:t>
            </w:r>
          </w:p>
        </w:tc>
      </w:tr>
      <w:tr>
        <w:tc>
          <w:tcPr>
            <w:tcW w:type="dxa" w:w="3120"/>
          </w:tcPr>
          <w:p>
            <w:pPr>
              <w:pStyle w:val="Compact"/>
              <w:jc w:val="left"/>
            </w:pPr>
            <w:r>
              <w:t xml:space="preserve">Appearance (clean, put together)</w:t>
            </w:r>
          </w:p>
        </w:tc>
        <w:tc>
          <w:tcPr>
            <w:tcW w:type="dxa" w:w="3120"/>
          </w:tcPr>
          <w:p/>
        </w:tc>
        <w:tc>
          <w:tcPr>
            <w:tcW w:type="dxa" w:w="3120"/>
          </w:tcPr>
          <w:p/>
        </w:tc>
      </w:tr>
      <w:tr>
        <w:tc>
          <w:tcPr>
            <w:tcW w:type="dxa" w:w="3120"/>
          </w:tcPr>
          <w:p>
            <w:pPr>
              <w:pStyle w:val="Compact"/>
              <w:jc w:val="left"/>
            </w:pPr>
            <w:r>
              <w:t xml:space="preserve">Words (what they said)</w:t>
            </w:r>
          </w:p>
        </w:tc>
        <w:tc>
          <w:tcPr>
            <w:tcW w:type="dxa" w:w="3120"/>
          </w:tcPr>
          <w:p/>
        </w:tc>
        <w:tc>
          <w:tcPr>
            <w:tcW w:type="dxa" w:w="3120"/>
          </w:tcPr>
          <w:p/>
        </w:tc>
      </w:tr>
      <w:tr>
        <w:tc>
          <w:tcPr>
            <w:tcW w:type="dxa" w:w="3120"/>
          </w:tcPr>
          <w:p>
            <w:pPr>
              <w:pStyle w:val="Compact"/>
              <w:jc w:val="left"/>
            </w:pPr>
            <w:r>
              <w:t xml:space="preserve">Nonverbal (eyes, posture, phone)</w:t>
            </w:r>
          </w:p>
        </w:tc>
        <w:tc>
          <w:tcPr>
            <w:tcW w:type="dxa" w:w="3120"/>
          </w:tcPr>
          <w:p/>
        </w:tc>
        <w:tc>
          <w:tcPr>
            <w:tcW w:type="dxa" w:w="3120"/>
          </w:tcPr>
          <w:p/>
        </w:tc>
      </w:tr>
      <w:tr>
        <w:tc>
          <w:tcPr>
            <w:tcW w:type="dxa" w:w="3120"/>
          </w:tcPr>
          <w:p>
            <w:pPr>
              <w:pStyle w:val="Compact"/>
              <w:jc w:val="left"/>
            </w:pPr>
            <w:r>
              <w:t xml:space="preserve">Behavior (on time, follows through)</w:t>
            </w:r>
          </w:p>
        </w:tc>
        <w:tc>
          <w:tcPr>
            <w:tcW w:type="dxa" w:w="3120"/>
          </w:tcPr>
          <w:p/>
        </w:tc>
        <w:tc>
          <w:tcPr>
            <w:tcW w:type="dxa" w:w="3120"/>
          </w:tcPr>
          <w:p/>
        </w:tc>
      </w:tr>
    </w:tbl>
    <w:p>
      <w:pPr>
        <w:pStyle w:val="BodyText"/>
      </w:pPr>
      <w:r>
        <w:t xml:space="preserve">Grade 6: one channel per person.</w:t>
      </w:r>
    </w:p>
    <w:p>
      <w:pPr>
        <w:pStyle w:val="BodyText"/>
      </w:pPr>
      <w:r>
        <w:t xml:space="preserve">One thing the first person could change tomorrow: _______________________________________________________</w:t>
      </w:r>
    </w:p>
    <w:p>
      <w:pPr>
        <w:pStyle w:val="BodyText"/>
      </w:pPr>
      <w:r>
        <w:t xml:space="preserve">The rule: a first impression takes ______ and can be changed with ______ over time.</w:t>
      </w:r>
    </w:p>
    <w:p>
      <w:pPr>
        <w:pStyle w:val="BodyText"/>
      </w:pPr>
      <w:r>
        <w:t xml:space="preserve">Grade 8 stretch (Part 5): write the caption Photo B would probably get, and the caption Photo A deserves. Then two sentences: which person would you rather be friends with, and why?</w:t>
      </w:r>
    </w:p>
    <w:p>
      <w:r>
        <w:br w:type="page"/>
      </w:r>
    </w:p>
    <w:p>
      <w:r>
        <w:br w:type="page"/>
      </w:r>
    </w:p>
    <w:p>
      <w:pPr>
        <w:pStyle w:val="Heading2"/>
      </w:pPr>
      <w:bookmarkStart w:id="26" w:name="closure-card-index-card"/>
      <w:r>
        <w:t xml:space="preserve">Closure card (index card)</w:t>
      </w:r>
      <w:bookmarkEnd w:id="26"/>
    </w:p>
    <w:p>
      <w:pPr>
        <w:pStyle w:val="FirstParagraph"/>
      </w:pPr>
      <w:r>
        <w:rPr>
          <w:b/>
        </w:rPr>
        <w:t xml:space="preserve">Private side (you keep it):</w:t>
      </w:r>
      <w:r>
        <w:t xml:space="preserve"> </w:t>
      </w:r>
      <w:r>
        <w:t xml:space="preserve">one negative line and its swap.</w:t>
      </w:r>
    </w:p>
    <w:p>
      <w:pPr>
        <w:pStyle w:val="BodyText"/>
      </w:pPr>
      <w:r>
        <w:rPr>
          <w:b/>
        </w:rPr>
        <w:t xml:space="preserve">Public side (turned in):</w:t>
      </w:r>
      <w:r>
        <w:t xml:space="preserve"> </w:t>
      </w:r>
      <w:r>
        <w:t xml:space="preserve">3 factors that build self-concept; 2 things an edit changes in a photo; 1 channel you project an impression through.</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2026-09-15T16:28:02Z</dcterms:created>
  <dcterms:modified xsi:type="dcterms:W3CDTF">2026-09-15T16:28:02Z</dcterms:modified>
</cp:coreProperties>
</file>

<file path=docProps/custom.xml><?xml version="1.0" encoding="utf-8"?>
<Properties xmlns="http://schemas.openxmlformats.org/officeDocument/2006/custom-properties" xmlns:vt="http://schemas.openxmlformats.org/officeDocument/2006/docPropsVTypes"/>
</file>