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3c31907202d3f5b6b7f987b1d03c8f8871180f"/>
      <w:r>
        <w:t xml:space="preserve">Handout 02.16: Three Portfolios and a Shock</w:t>
      </w:r>
      <w:bookmarkEnd w:id="20"/>
    </w:p>
    <w:p>
      <w:pPr>
        <w:pStyle w:val="FirstParagraph"/>
      </w:pPr>
      <w:r>
        <w:t xml:space="preserve">Name: ______________________ Date: __________ Partner: ______________________</w:t>
      </w:r>
    </w:p>
    <w:p>
      <w:pPr>
        <w:pStyle w:val="BodyText"/>
      </w:pPr>
      <w:r>
        <w:t xml:space="preserve">Three merchants each started with AQ25,000 and spent all of it on Day 1. Then the market had a bad week. Then, in a different world, it had a great week. Your job: find out what happened to each merchant both times.</w:t>
      </w:r>
    </w:p>
    <w:p>
      <w:pPr>
        <w:pStyle w:val="BodyText"/>
      </w:pPr>
      <w:r>
        <w:rPr>
          <w:b/>
        </w:rPr>
        <w:t xml:space="preserve">Risk levels for this sheet:</w:t>
      </w:r>
      <w:r>
        <w:t xml:space="preserve"> </w:t>
      </w:r>
      <w:r>
        <w:t xml:space="preserve">high risk = SPRK and CLDB; medium = WLLW and MDOW; safe = IRON, SEAL, and HNYP.</w:t>
      </w:r>
    </w:p>
    <w:p>
      <w:pPr>
        <w:pStyle w:val="Heading2"/>
      </w:pPr>
      <w:bookmarkStart w:id="21" w:name="the-three-portfolios-on-day-1"/>
      <w:r>
        <w:t xml:space="preserve">The three portfolios on Day 1</w:t>
      </w:r>
      <w:bookmarkEnd w:id="21"/>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Venture</w:t>
            </w:r>
          </w:p>
        </w:tc>
        <w:tc>
          <w:tcPr>
            <w:tcBorders>
              <w:bottom w:val="single"/>
            </w:tcBorders>
            <w:vAlign w:val="bottom"/>
          </w:tcPr>
          <w:p>
            <w:pPr>
              <w:pStyle w:val="Compact"/>
              <w:jc w:val="left"/>
            </w:pPr>
            <w:r>
              <w:t xml:space="preserve">Risk level</w:t>
            </w:r>
          </w:p>
        </w:tc>
        <w:tc>
          <w:tcPr>
            <w:tcBorders>
              <w:bottom w:val="single"/>
            </w:tcBorders>
            <w:vAlign w:val="bottom"/>
          </w:tcPr>
          <w:p>
            <w:pPr>
              <w:pStyle w:val="Compact"/>
              <w:jc w:val="left"/>
            </w:pPr>
            <w:r>
              <w:t xml:space="preserve">Portfolio A (all high risk)</w:t>
            </w:r>
          </w:p>
        </w:tc>
        <w:tc>
          <w:tcPr>
            <w:tcBorders>
              <w:bottom w:val="single"/>
            </w:tcBorders>
            <w:vAlign w:val="bottom"/>
          </w:tcPr>
          <w:p>
            <w:pPr>
              <w:pStyle w:val="Compact"/>
              <w:jc w:val="left"/>
            </w:pPr>
            <w:r>
              <w:t xml:space="preserve">Portfolio B (all safe)</w:t>
            </w:r>
          </w:p>
        </w:tc>
        <w:tc>
          <w:tcPr>
            <w:tcBorders>
              <w:bottom w:val="single"/>
            </w:tcBorders>
            <w:vAlign w:val="bottom"/>
          </w:tcPr>
          <w:p>
            <w:pPr>
              <w:pStyle w:val="Compact"/>
              <w:jc w:val="left"/>
            </w:pPr>
            <w:r>
              <w:t xml:space="preserve">Portfolio C (mixed)</w:t>
            </w:r>
          </w:p>
        </w:tc>
      </w:tr>
      <w:tr>
        <w:tc>
          <w:p>
            <w:pPr>
              <w:pStyle w:val="Compact"/>
              <w:jc w:val="left"/>
            </w:pPr>
            <w:r>
              <w:t xml:space="preserve">SPRK Sparkstone Mines</w:t>
            </w:r>
          </w:p>
        </w:tc>
        <w:tc>
          <w:p>
            <w:pPr>
              <w:pStyle w:val="Compact"/>
              <w:jc w:val="left"/>
            </w:pPr>
            <w:r>
              <w:t xml:space="preserve">high</w:t>
            </w:r>
          </w:p>
        </w:tc>
        <w:tc>
          <w:p>
            <w:pPr>
              <w:pStyle w:val="Compact"/>
              <w:jc w:val="left"/>
            </w:pPr>
            <w:r>
              <w:t xml:space="preserve">AQ12,500</w:t>
            </w:r>
          </w:p>
        </w:tc>
        <w:tc>
          <w:p>
            <w:pPr>
              <w:pStyle w:val="Compact"/>
              <w:jc w:val="left"/>
            </w:pPr>
            <w:r>
              <w:t xml:space="preserve">AQ0</w:t>
            </w:r>
          </w:p>
        </w:tc>
        <w:tc>
          <w:p>
            <w:pPr>
              <w:pStyle w:val="Compact"/>
              <w:jc w:val="left"/>
            </w:pPr>
            <w:r>
              <w:t xml:space="preserve">AQ5,000</w:t>
            </w:r>
          </w:p>
        </w:tc>
      </w:tr>
      <w:tr>
        <w:tc>
          <w:p>
            <w:pPr>
              <w:pStyle w:val="Compact"/>
              <w:jc w:val="left"/>
            </w:pPr>
            <w:r>
              <w:t xml:space="preserve">CLDB Cloudberry Expeditions</w:t>
            </w:r>
          </w:p>
        </w:tc>
        <w:tc>
          <w:p>
            <w:pPr>
              <w:pStyle w:val="Compact"/>
              <w:jc w:val="left"/>
            </w:pPr>
            <w:r>
              <w:t xml:space="preserve">high</w:t>
            </w:r>
          </w:p>
        </w:tc>
        <w:tc>
          <w:p>
            <w:pPr>
              <w:pStyle w:val="Compact"/>
              <w:jc w:val="left"/>
            </w:pPr>
            <w:r>
              <w:t xml:space="preserve">AQ12,500</w:t>
            </w:r>
          </w:p>
        </w:tc>
        <w:tc>
          <w:p>
            <w:pPr>
              <w:pStyle w:val="Compact"/>
              <w:jc w:val="left"/>
            </w:pPr>
            <w:r>
              <w:t xml:space="preserve">AQ0</w:t>
            </w:r>
          </w:p>
        </w:tc>
        <w:tc>
          <w:p>
            <w:pPr>
              <w:pStyle w:val="Compact"/>
              <w:jc w:val="left"/>
            </w:pPr>
            <w:r>
              <w:t xml:space="preserve">AQ5,000</w:t>
            </w:r>
          </w:p>
        </w:tc>
      </w:tr>
      <w:tr>
        <w:tc>
          <w:p>
            <w:pPr>
              <w:pStyle w:val="Compact"/>
              <w:jc w:val="left"/>
            </w:pPr>
            <w:r>
              <w:t xml:space="preserve">WLLW Willowbrook Grove</w:t>
            </w:r>
          </w:p>
        </w:tc>
        <w:tc>
          <w:p>
            <w:pPr>
              <w:pStyle w:val="Compact"/>
              <w:jc w:val="left"/>
            </w:pPr>
            <w:r>
              <w:t xml:space="preserve">medium</w:t>
            </w:r>
          </w:p>
        </w:tc>
        <w:tc>
          <w:p>
            <w:pPr>
              <w:pStyle w:val="Compact"/>
              <w:jc w:val="left"/>
            </w:pPr>
            <w:r>
              <w:t xml:space="preserve">AQ0</w:t>
            </w:r>
          </w:p>
        </w:tc>
        <w:tc>
          <w:p>
            <w:pPr>
              <w:pStyle w:val="Compact"/>
              <w:jc w:val="left"/>
            </w:pPr>
            <w:r>
              <w:t xml:space="preserve">AQ0</w:t>
            </w:r>
          </w:p>
        </w:tc>
        <w:tc>
          <w:p>
            <w:pPr>
              <w:pStyle w:val="Compact"/>
              <w:jc w:val="left"/>
            </w:pPr>
            <w:r>
              <w:t xml:space="preserve">AQ5,000</w:t>
            </w:r>
          </w:p>
        </w:tc>
      </w:tr>
      <w:tr>
        <w:tc>
          <w:p>
            <w:pPr>
              <w:pStyle w:val="Compact"/>
              <w:jc w:val="left"/>
            </w:pPr>
            <w:r>
              <w:t xml:space="preserve">MDOW Meadowgold Acres</w:t>
            </w:r>
          </w:p>
        </w:tc>
        <w:tc>
          <w:p>
            <w:pPr>
              <w:pStyle w:val="Compact"/>
              <w:jc w:val="left"/>
            </w:pPr>
            <w:r>
              <w:t xml:space="preserve">medium</w:t>
            </w:r>
          </w:p>
        </w:tc>
        <w:tc>
          <w:p>
            <w:pPr>
              <w:pStyle w:val="Compact"/>
              <w:jc w:val="left"/>
            </w:pPr>
            <w:r>
              <w:t xml:space="preserve">AQ0</w:t>
            </w:r>
          </w:p>
        </w:tc>
        <w:tc>
          <w:p>
            <w:pPr>
              <w:pStyle w:val="Compact"/>
              <w:jc w:val="left"/>
            </w:pPr>
            <w:r>
              <w:t xml:space="preserve">AQ0</w:t>
            </w:r>
          </w:p>
        </w:tc>
        <w:tc>
          <w:p>
            <w:pPr>
              <w:pStyle w:val="Compact"/>
              <w:jc w:val="left"/>
            </w:pPr>
            <w:r>
              <w:t xml:space="preserve">AQ5,000</w:t>
            </w:r>
          </w:p>
        </w:tc>
      </w:tr>
      <w:tr>
        <w:tc>
          <w:p>
            <w:pPr>
              <w:pStyle w:val="Compact"/>
              <w:jc w:val="left"/>
            </w:pPr>
            <w:r>
              <w:t xml:space="preserve">SEAL Crown Seal Notes</w:t>
            </w:r>
          </w:p>
        </w:tc>
        <w:tc>
          <w:p>
            <w:pPr>
              <w:pStyle w:val="Compact"/>
              <w:jc w:val="left"/>
            </w:pPr>
            <w:r>
              <w:t xml:space="preserve">safe</w:t>
            </w:r>
          </w:p>
        </w:tc>
        <w:tc>
          <w:p>
            <w:pPr>
              <w:pStyle w:val="Compact"/>
              <w:jc w:val="left"/>
            </w:pPr>
            <w:r>
              <w:t xml:space="preserve">AQ0</w:t>
            </w:r>
          </w:p>
        </w:tc>
        <w:tc>
          <w:p>
            <w:pPr>
              <w:pStyle w:val="Compact"/>
              <w:jc w:val="left"/>
            </w:pPr>
            <w:r>
              <w:t xml:space="preserve">AQ12,500</w:t>
            </w:r>
          </w:p>
        </w:tc>
        <w:tc>
          <w:p>
            <w:pPr>
              <w:pStyle w:val="Compact"/>
              <w:jc w:val="left"/>
            </w:pPr>
            <w:r>
              <w:t xml:space="preserve">AQ2,500</w:t>
            </w:r>
          </w:p>
        </w:tc>
      </w:tr>
      <w:tr>
        <w:tc>
          <w:p>
            <w:pPr>
              <w:pStyle w:val="Compact"/>
              <w:jc w:val="left"/>
            </w:pPr>
            <w:r>
              <w:t xml:space="preserve">HNYP The Honeypot Coffer</w:t>
            </w:r>
          </w:p>
        </w:tc>
        <w:tc>
          <w:p>
            <w:pPr>
              <w:pStyle w:val="Compact"/>
              <w:jc w:val="left"/>
            </w:pPr>
            <w:r>
              <w:t xml:space="preserve">safe</w:t>
            </w:r>
          </w:p>
        </w:tc>
        <w:tc>
          <w:p>
            <w:pPr>
              <w:pStyle w:val="Compact"/>
              <w:jc w:val="left"/>
            </w:pPr>
            <w:r>
              <w:t xml:space="preserve">AQ0</w:t>
            </w:r>
          </w:p>
        </w:tc>
        <w:tc>
          <w:p>
            <w:pPr>
              <w:pStyle w:val="Compact"/>
              <w:jc w:val="left"/>
            </w:pPr>
            <w:r>
              <w:t xml:space="preserve">AQ12,500</w:t>
            </w:r>
          </w:p>
        </w:tc>
        <w:tc>
          <w:p>
            <w:pPr>
              <w:pStyle w:val="Compact"/>
              <w:jc w:val="left"/>
            </w:pPr>
            <w:r>
              <w:t xml:space="preserve">AQ2,500</w:t>
            </w:r>
          </w:p>
        </w:tc>
      </w:tr>
      <w:tr>
        <w:tc>
          <w:p>
            <w:pPr>
              <w:pStyle w:val="Compact"/>
              <w:jc w:val="left"/>
            </w:pPr>
            <w:r>
              <w:rPr>
                <w:b/>
              </w:rPr>
              <w:t xml:space="preserve">Total</w:t>
            </w:r>
          </w:p>
        </w:tc>
        <w:tc>
          <w:p/>
        </w:tc>
        <w:tc>
          <w:p>
            <w:pPr>
              <w:pStyle w:val="Compact"/>
              <w:jc w:val="left"/>
            </w:pPr>
            <w:r>
              <w:rPr>
                <w:b/>
              </w:rPr>
              <w:t xml:space="preserve">AQ25,000</w:t>
            </w:r>
          </w:p>
        </w:tc>
        <w:tc>
          <w:p>
            <w:pPr>
              <w:pStyle w:val="Compact"/>
              <w:jc w:val="left"/>
            </w:pPr>
            <w:r>
              <w:rPr>
                <w:b/>
              </w:rPr>
              <w:t xml:space="preserve">AQ25,000</w:t>
            </w:r>
          </w:p>
        </w:tc>
        <w:tc>
          <w:p>
            <w:pPr>
              <w:pStyle w:val="Compact"/>
              <w:jc w:val="left"/>
            </w:pPr>
            <w:r>
              <w:rPr>
                <w:b/>
              </w:rPr>
              <w:t xml:space="preserve">AQ25,000</w:t>
            </w:r>
          </w:p>
        </w:tc>
      </w:tr>
    </w:tbl>
    <w:p>
      <w:pPr>
        <w:pStyle w:val="Heading2"/>
      </w:pPr>
      <w:bookmarkStart w:id="22" w:name="shock-1-the-crash"/>
      <w:r>
        <w:t xml:space="preserve">Shock 1: the crash</w:t>
      </w:r>
      <w:bookmarkEnd w:id="22"/>
    </w:p>
    <w:p>
      <w:pPr>
        <w:pStyle w:val="FirstParagraph"/>
      </w:pPr>
      <w:r>
        <w:t xml:space="preserve">High risk ventures fall 40 percent (each AQ100 becomes AQ60, so multiply by 0.60). Medium ventures fall 10 percent (multiply by 0.90). Safe ventures hold (multiply by 1.00).</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Venture</w:t>
            </w:r>
          </w:p>
        </w:tc>
        <w:tc>
          <w:tcPr>
            <w:tcW w:type="dxa" w:w="1872"/>
            <w:tcBorders>
              <w:bottom w:val="single"/>
            </w:tcBorders>
            <w:vAlign w:val="bottom"/>
          </w:tcPr>
          <w:p>
            <w:pPr>
              <w:pStyle w:val="Compact"/>
              <w:jc w:val="left"/>
            </w:pPr>
            <w:r>
              <w:t xml:space="preserve">Multiply by</w:t>
            </w:r>
          </w:p>
        </w:tc>
        <w:tc>
          <w:tcPr>
            <w:tcW w:type="dxa" w:w="1872"/>
            <w:tcBorders>
              <w:bottom w:val="single"/>
            </w:tcBorders>
            <w:vAlign w:val="bottom"/>
          </w:tcPr>
          <w:p>
            <w:pPr>
              <w:pStyle w:val="Compact"/>
              <w:jc w:val="left"/>
            </w:pPr>
            <w:r>
              <w:t xml:space="preserve">Portfolio A</w:t>
            </w:r>
          </w:p>
        </w:tc>
        <w:tc>
          <w:tcPr>
            <w:tcW w:type="dxa" w:w="1872"/>
            <w:tcBorders>
              <w:bottom w:val="single"/>
            </w:tcBorders>
            <w:vAlign w:val="bottom"/>
          </w:tcPr>
          <w:p>
            <w:pPr>
              <w:pStyle w:val="Compact"/>
              <w:jc w:val="left"/>
            </w:pPr>
            <w:r>
              <w:t xml:space="preserve">Portfolio B</w:t>
            </w:r>
          </w:p>
        </w:tc>
        <w:tc>
          <w:tcPr>
            <w:tcW w:type="dxa" w:w="1872"/>
            <w:tcBorders>
              <w:bottom w:val="single"/>
            </w:tcBorders>
            <w:vAlign w:val="bottom"/>
          </w:tcPr>
          <w:p>
            <w:pPr>
              <w:pStyle w:val="Compact"/>
              <w:jc w:val="left"/>
            </w:pPr>
            <w:r>
              <w:t xml:space="preserve">Portfolio C</w:t>
            </w:r>
          </w:p>
        </w:tc>
      </w:tr>
      <w:tr>
        <w:tc>
          <w:tcPr>
            <w:tcW w:type="dxa" w:w="1872"/>
          </w:tcPr>
          <w:p>
            <w:pPr>
              <w:pStyle w:val="Compact"/>
              <w:jc w:val="left"/>
            </w:pPr>
            <w:r>
              <w:t xml:space="preserve">SPRK</w:t>
            </w:r>
          </w:p>
        </w:tc>
        <w:tc>
          <w:tcPr>
            <w:tcW w:type="dxa" w:w="1872"/>
          </w:tcPr>
          <w:p>
            <w:pPr>
              <w:pStyle w:val="Compact"/>
              <w:jc w:val="left"/>
            </w:pPr>
            <w:r>
              <w:t xml:space="preserve">0.60</w:t>
            </w:r>
          </w:p>
        </w:tc>
        <w:tc>
          <w:tcPr>
            <w:tcW w:type="dxa" w:w="1872"/>
          </w:tcPr>
          <w:p>
            <w:pPr>
              <w:pStyle w:val="Compact"/>
              <w:jc w:val="left"/>
            </w:pPr>
            <w:r>
              <w:t xml:space="preserve">12,500 x 0.60 = ______</w:t>
            </w:r>
          </w:p>
        </w:tc>
        <w:tc>
          <w:tcPr>
            <w:tcW w:type="dxa" w:w="1872"/>
          </w:tcPr>
          <w:p>
            <w:pPr>
              <w:pStyle w:val="Compact"/>
              <w:jc w:val="left"/>
            </w:pPr>
            <w:r>
              <w:t xml:space="preserve">0</w:t>
            </w:r>
          </w:p>
        </w:tc>
        <w:tc>
          <w:tcPr>
            <w:tcW w:type="dxa" w:w="1872"/>
          </w:tcPr>
          <w:p>
            <w:pPr>
              <w:pStyle w:val="Compact"/>
              <w:jc w:val="left"/>
            </w:pPr>
            <w:r>
              <w:t xml:space="preserve">5,000 x 0.60 = ______</w:t>
            </w:r>
          </w:p>
        </w:tc>
      </w:tr>
      <w:tr>
        <w:tc>
          <w:tcPr>
            <w:tcW w:type="dxa" w:w="1872"/>
          </w:tcPr>
          <w:p>
            <w:pPr>
              <w:pStyle w:val="Compact"/>
              <w:jc w:val="left"/>
            </w:pPr>
            <w:r>
              <w:t xml:space="preserve">CLDB</w:t>
            </w:r>
          </w:p>
        </w:tc>
        <w:tc>
          <w:tcPr>
            <w:tcW w:type="dxa" w:w="1872"/>
          </w:tcPr>
          <w:p>
            <w:pPr>
              <w:pStyle w:val="Compact"/>
              <w:jc w:val="left"/>
            </w:pPr>
            <w:r>
              <w:t xml:space="preserve">0.60</w:t>
            </w:r>
          </w:p>
        </w:tc>
        <w:tc>
          <w:tcPr>
            <w:tcW w:type="dxa" w:w="1872"/>
          </w:tcPr>
          <w:p>
            <w:pPr>
              <w:pStyle w:val="Compact"/>
              <w:jc w:val="left"/>
            </w:pPr>
            <w:r>
              <w:t xml:space="preserve">12,500 x 0.60 = ______</w:t>
            </w:r>
          </w:p>
        </w:tc>
        <w:tc>
          <w:tcPr>
            <w:tcW w:type="dxa" w:w="1872"/>
          </w:tcPr>
          <w:p>
            <w:pPr>
              <w:pStyle w:val="Compact"/>
              <w:jc w:val="left"/>
            </w:pPr>
            <w:r>
              <w:t xml:space="preserve">0</w:t>
            </w:r>
          </w:p>
        </w:tc>
        <w:tc>
          <w:tcPr>
            <w:tcW w:type="dxa" w:w="1872"/>
          </w:tcPr>
          <w:p>
            <w:pPr>
              <w:pStyle w:val="Compact"/>
              <w:jc w:val="left"/>
            </w:pPr>
            <w:r>
              <w:t xml:space="preserve">5,000 x 0.60 = ______</w:t>
            </w:r>
          </w:p>
        </w:tc>
      </w:tr>
      <w:tr>
        <w:tc>
          <w:tcPr>
            <w:tcW w:type="dxa" w:w="1872"/>
          </w:tcPr>
          <w:p>
            <w:pPr>
              <w:pStyle w:val="Compact"/>
              <w:jc w:val="left"/>
            </w:pPr>
            <w:r>
              <w:t xml:space="preserve">WLLW</w:t>
            </w:r>
          </w:p>
        </w:tc>
        <w:tc>
          <w:tcPr>
            <w:tcW w:type="dxa" w:w="1872"/>
          </w:tcPr>
          <w:p>
            <w:pPr>
              <w:pStyle w:val="Compact"/>
              <w:jc w:val="left"/>
            </w:pPr>
            <w:r>
              <w:t xml:space="preserve">0.90</w:t>
            </w:r>
          </w:p>
        </w:tc>
        <w:tc>
          <w:tcPr>
            <w:tcW w:type="dxa" w:w="1872"/>
          </w:tcPr>
          <w:p>
            <w:pPr>
              <w:pStyle w:val="Compact"/>
              <w:jc w:val="left"/>
            </w:pPr>
            <w:r>
              <w:t xml:space="preserve">0</w:t>
            </w:r>
          </w:p>
        </w:tc>
        <w:tc>
          <w:tcPr>
            <w:tcW w:type="dxa" w:w="1872"/>
          </w:tcPr>
          <w:p>
            <w:pPr>
              <w:pStyle w:val="Compact"/>
              <w:jc w:val="left"/>
            </w:pPr>
            <w:r>
              <w:t xml:space="preserve">0</w:t>
            </w:r>
          </w:p>
        </w:tc>
        <w:tc>
          <w:tcPr>
            <w:tcW w:type="dxa" w:w="1872"/>
          </w:tcPr>
          <w:p>
            <w:pPr>
              <w:pStyle w:val="Compact"/>
              <w:jc w:val="left"/>
            </w:pPr>
            <w:r>
              <w:t xml:space="preserve">5,000 x 0.90 = ______</w:t>
            </w:r>
          </w:p>
        </w:tc>
      </w:tr>
      <w:tr>
        <w:tc>
          <w:tcPr>
            <w:tcW w:type="dxa" w:w="1872"/>
          </w:tcPr>
          <w:p>
            <w:pPr>
              <w:pStyle w:val="Compact"/>
              <w:jc w:val="left"/>
            </w:pPr>
            <w:r>
              <w:t xml:space="preserve">MDOW</w:t>
            </w:r>
          </w:p>
        </w:tc>
        <w:tc>
          <w:tcPr>
            <w:tcW w:type="dxa" w:w="1872"/>
          </w:tcPr>
          <w:p>
            <w:pPr>
              <w:pStyle w:val="Compact"/>
              <w:jc w:val="left"/>
            </w:pPr>
            <w:r>
              <w:t xml:space="preserve">0.90</w:t>
            </w:r>
          </w:p>
        </w:tc>
        <w:tc>
          <w:tcPr>
            <w:tcW w:type="dxa" w:w="1872"/>
          </w:tcPr>
          <w:p>
            <w:pPr>
              <w:pStyle w:val="Compact"/>
              <w:jc w:val="left"/>
            </w:pPr>
            <w:r>
              <w:t xml:space="preserve">0</w:t>
            </w:r>
          </w:p>
        </w:tc>
        <w:tc>
          <w:tcPr>
            <w:tcW w:type="dxa" w:w="1872"/>
          </w:tcPr>
          <w:p>
            <w:pPr>
              <w:pStyle w:val="Compact"/>
              <w:jc w:val="left"/>
            </w:pPr>
            <w:r>
              <w:t xml:space="preserve">0</w:t>
            </w:r>
          </w:p>
        </w:tc>
        <w:tc>
          <w:tcPr>
            <w:tcW w:type="dxa" w:w="1872"/>
          </w:tcPr>
          <w:p>
            <w:pPr>
              <w:pStyle w:val="Compact"/>
              <w:jc w:val="left"/>
            </w:pPr>
            <w:r>
              <w:t xml:space="preserve">5,000 x 0.90 = ______</w:t>
            </w:r>
          </w:p>
        </w:tc>
      </w:tr>
      <w:tr>
        <w:tc>
          <w:tcPr>
            <w:tcW w:type="dxa" w:w="1872"/>
          </w:tcPr>
          <w:p>
            <w:pPr>
              <w:pStyle w:val="Compact"/>
              <w:jc w:val="left"/>
            </w:pPr>
            <w:r>
              <w:t xml:space="preserve">SEAL</w:t>
            </w:r>
          </w:p>
        </w:tc>
        <w:tc>
          <w:tcPr>
            <w:tcW w:type="dxa" w:w="1872"/>
          </w:tcPr>
          <w:p>
            <w:pPr>
              <w:pStyle w:val="Compact"/>
              <w:jc w:val="left"/>
            </w:pPr>
            <w:r>
              <w:t xml:space="preserve">1.00</w:t>
            </w:r>
          </w:p>
        </w:tc>
        <w:tc>
          <w:tcPr>
            <w:tcW w:type="dxa" w:w="1872"/>
          </w:tcPr>
          <w:p>
            <w:pPr>
              <w:pStyle w:val="Compact"/>
              <w:jc w:val="left"/>
            </w:pPr>
            <w:r>
              <w:t xml:space="preserve">0</w:t>
            </w:r>
          </w:p>
        </w:tc>
        <w:tc>
          <w:tcPr>
            <w:tcW w:type="dxa" w:w="1872"/>
          </w:tcPr>
          <w:p>
            <w:pPr>
              <w:pStyle w:val="Compact"/>
              <w:jc w:val="left"/>
            </w:pPr>
            <w:r>
              <w:t xml:space="preserve">12,500 x 1.00 = ______</w:t>
            </w:r>
          </w:p>
        </w:tc>
        <w:tc>
          <w:tcPr>
            <w:tcW w:type="dxa" w:w="1872"/>
          </w:tcPr>
          <w:p>
            <w:pPr>
              <w:pStyle w:val="Compact"/>
              <w:jc w:val="left"/>
            </w:pPr>
            <w:r>
              <w:t xml:space="preserve">2,500 x 1.00 = ______</w:t>
            </w:r>
          </w:p>
        </w:tc>
      </w:tr>
      <w:tr>
        <w:tc>
          <w:tcPr>
            <w:tcW w:type="dxa" w:w="1872"/>
          </w:tcPr>
          <w:p>
            <w:pPr>
              <w:pStyle w:val="Compact"/>
              <w:jc w:val="left"/>
            </w:pPr>
            <w:r>
              <w:t xml:space="preserve">HNYP</w:t>
            </w:r>
          </w:p>
        </w:tc>
        <w:tc>
          <w:tcPr>
            <w:tcW w:type="dxa" w:w="1872"/>
          </w:tcPr>
          <w:p>
            <w:pPr>
              <w:pStyle w:val="Compact"/>
              <w:jc w:val="left"/>
            </w:pPr>
            <w:r>
              <w:t xml:space="preserve">1.00</w:t>
            </w:r>
          </w:p>
        </w:tc>
        <w:tc>
          <w:tcPr>
            <w:tcW w:type="dxa" w:w="1872"/>
          </w:tcPr>
          <w:p>
            <w:pPr>
              <w:pStyle w:val="Compact"/>
              <w:jc w:val="left"/>
            </w:pPr>
            <w:r>
              <w:t xml:space="preserve">0</w:t>
            </w:r>
          </w:p>
        </w:tc>
        <w:tc>
          <w:tcPr>
            <w:tcW w:type="dxa" w:w="1872"/>
          </w:tcPr>
          <w:p>
            <w:pPr>
              <w:pStyle w:val="Compact"/>
              <w:jc w:val="left"/>
            </w:pPr>
            <w:r>
              <w:t xml:space="preserve">12,500 x 1.00 = ______</w:t>
            </w:r>
          </w:p>
        </w:tc>
        <w:tc>
          <w:tcPr>
            <w:tcW w:type="dxa" w:w="1872"/>
          </w:tcPr>
          <w:p>
            <w:pPr>
              <w:pStyle w:val="Compact"/>
              <w:jc w:val="left"/>
            </w:pPr>
            <w:r>
              <w:t xml:space="preserve">2,500 x 1.00 = ______</w:t>
            </w:r>
          </w:p>
        </w:tc>
      </w:tr>
      <w:tr>
        <w:tc>
          <w:tcPr>
            <w:tcW w:type="dxa" w:w="1872"/>
          </w:tcPr>
          <w:p>
            <w:pPr>
              <w:pStyle w:val="Compact"/>
              <w:jc w:val="left"/>
            </w:pPr>
            <w:r>
              <w:rPr>
                <w:b/>
              </w:rPr>
              <w:t xml:space="preserve">Value after the crash</w:t>
            </w:r>
          </w:p>
        </w:tc>
        <w:tc>
          <w:tcPr>
            <w:tcW w:type="dxa" w:w="1872"/>
          </w:tcPr>
          <w:p/>
        </w:tc>
        <w:tc>
          <w:tcPr>
            <w:tcW w:type="dxa" w:w="1872"/>
          </w:tcPr>
          <w:p>
            <w:pPr>
              <w:pStyle w:val="Compact"/>
              <w:jc w:val="left"/>
            </w:pPr>
            <w:r>
              <w:t xml:space="preserve">______</w:t>
            </w:r>
          </w:p>
        </w:tc>
        <w:tc>
          <w:tcPr>
            <w:tcW w:type="dxa" w:w="1872"/>
          </w:tcPr>
          <w:p>
            <w:pPr>
              <w:pStyle w:val="Compact"/>
              <w:jc w:val="left"/>
            </w:pPr>
            <w:r>
              <w:t xml:space="preserve">______</w:t>
            </w:r>
          </w:p>
        </w:tc>
        <w:tc>
          <w:tcPr>
            <w:tcW w:type="dxa" w:w="1872"/>
          </w:tcPr>
          <w:p>
            <w:pPr>
              <w:pStyle w:val="Compact"/>
              <w:jc w:val="left"/>
            </w:pPr>
            <w:r>
              <w:t xml:space="preserve">______</w:t>
            </w:r>
          </w:p>
        </w:tc>
      </w:tr>
      <w:tr>
        <w:tc>
          <w:tcPr>
            <w:tcW w:type="dxa" w:w="1872"/>
          </w:tcPr>
          <w:p>
            <w:pPr>
              <w:pStyle w:val="Compact"/>
              <w:jc w:val="left"/>
            </w:pPr>
            <w:r>
              <w:rPr>
                <w:b/>
              </w:rPr>
              <w:t xml:space="preserve">Loss (25,000 minus value)</w:t>
            </w:r>
          </w:p>
        </w:tc>
        <w:tc>
          <w:tcPr>
            <w:tcW w:type="dxa" w:w="1872"/>
          </w:tcPr>
          <w:p/>
        </w:tc>
        <w:tc>
          <w:tcPr>
            <w:tcW w:type="dxa" w:w="1872"/>
          </w:tcPr>
          <w:p>
            <w:pPr>
              <w:pStyle w:val="Compact"/>
              <w:jc w:val="left"/>
            </w:pPr>
            <w:r>
              <w:t xml:space="preserve">______</w:t>
            </w:r>
          </w:p>
        </w:tc>
        <w:tc>
          <w:tcPr>
            <w:tcW w:type="dxa" w:w="1872"/>
          </w:tcPr>
          <w:p>
            <w:pPr>
              <w:pStyle w:val="Compact"/>
              <w:jc w:val="left"/>
            </w:pPr>
            <w:r>
              <w:t xml:space="preserve">______</w:t>
            </w:r>
          </w:p>
        </w:tc>
        <w:tc>
          <w:tcPr>
            <w:tcW w:type="dxa" w:w="1872"/>
          </w:tcPr>
          <w:p>
            <w:pPr>
              <w:pStyle w:val="Compact"/>
              <w:jc w:val="left"/>
            </w:pPr>
            <w:r>
              <w:t xml:space="preserve">______</w:t>
            </w:r>
          </w:p>
        </w:tc>
      </w:tr>
      <w:tr>
        <w:tc>
          <w:tcPr>
            <w:tcW w:type="dxa" w:w="1872"/>
          </w:tcPr>
          <w:p>
            <w:pPr>
              <w:pStyle w:val="Compact"/>
              <w:jc w:val="left"/>
            </w:pPr>
            <w:r>
              <w:rPr>
                <w:b/>
              </w:rPr>
              <w:t xml:space="preserve">Rank (1 = lost the least)</w:t>
            </w:r>
          </w:p>
        </w:tc>
        <w:tc>
          <w:tcPr>
            <w:tcW w:type="dxa" w:w="1872"/>
          </w:tcPr>
          <w:p/>
        </w:tc>
        <w:tc>
          <w:tcPr>
            <w:tcW w:type="dxa" w:w="1872"/>
          </w:tcPr>
          <w:p>
            <w:pPr>
              <w:pStyle w:val="Compact"/>
              <w:jc w:val="left"/>
            </w:pPr>
            <w:r>
              <w:t xml:space="preserve">______</w:t>
            </w:r>
          </w:p>
        </w:tc>
        <w:tc>
          <w:tcPr>
            <w:tcW w:type="dxa" w:w="1872"/>
          </w:tcPr>
          <w:p>
            <w:pPr>
              <w:pStyle w:val="Compact"/>
              <w:jc w:val="left"/>
            </w:pPr>
            <w:r>
              <w:t xml:space="preserve">______</w:t>
            </w:r>
          </w:p>
        </w:tc>
        <w:tc>
          <w:tcPr>
            <w:tcW w:type="dxa" w:w="1872"/>
          </w:tcPr>
          <w:p>
            <w:pPr>
              <w:pStyle w:val="Compact"/>
              <w:jc w:val="left"/>
            </w:pPr>
            <w:r>
              <w:t xml:space="preserve">______</w:t>
            </w:r>
          </w:p>
        </w:tc>
      </w:tr>
    </w:tbl>
    <w:p>
      <w:pPr>
        <w:pStyle w:val="Heading2"/>
      </w:pPr>
      <w:bookmarkStart w:id="23" w:name="X1470ed8ad8cb770df91a81b792483f0fae0571f"/>
      <w:r>
        <w:t xml:space="preserve">Shock 2: the boom (a different week, same three portfolios from Day 1)</w:t>
      </w:r>
      <w:bookmarkEnd w:id="23"/>
    </w:p>
    <w:p>
      <w:pPr>
        <w:pStyle w:val="FirstParagraph"/>
      </w:pPr>
      <w:r>
        <w:t xml:space="preserve">High risk ventures rise 50 percent (multiply by 1.50). Medium ventures rise 10 percent (multiply by 1.10). Safe ventures hold (multiply by 1.00).</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Venture</w:t>
            </w:r>
          </w:p>
        </w:tc>
        <w:tc>
          <w:tcPr>
            <w:tcW w:type="dxa" w:w="1872"/>
            <w:tcBorders>
              <w:bottom w:val="single"/>
            </w:tcBorders>
            <w:vAlign w:val="bottom"/>
          </w:tcPr>
          <w:p>
            <w:pPr>
              <w:pStyle w:val="Compact"/>
              <w:jc w:val="left"/>
            </w:pPr>
            <w:r>
              <w:t xml:space="preserve">Multiply by</w:t>
            </w:r>
          </w:p>
        </w:tc>
        <w:tc>
          <w:tcPr>
            <w:tcW w:type="dxa" w:w="1872"/>
            <w:tcBorders>
              <w:bottom w:val="single"/>
            </w:tcBorders>
            <w:vAlign w:val="bottom"/>
          </w:tcPr>
          <w:p>
            <w:pPr>
              <w:pStyle w:val="Compact"/>
              <w:jc w:val="left"/>
            </w:pPr>
            <w:r>
              <w:t xml:space="preserve">Portfolio A</w:t>
            </w:r>
          </w:p>
        </w:tc>
        <w:tc>
          <w:tcPr>
            <w:tcW w:type="dxa" w:w="1872"/>
            <w:tcBorders>
              <w:bottom w:val="single"/>
            </w:tcBorders>
            <w:vAlign w:val="bottom"/>
          </w:tcPr>
          <w:p>
            <w:pPr>
              <w:pStyle w:val="Compact"/>
              <w:jc w:val="left"/>
            </w:pPr>
            <w:r>
              <w:t xml:space="preserve">Portfolio B</w:t>
            </w:r>
          </w:p>
        </w:tc>
        <w:tc>
          <w:tcPr>
            <w:tcW w:type="dxa" w:w="1872"/>
            <w:tcBorders>
              <w:bottom w:val="single"/>
            </w:tcBorders>
            <w:vAlign w:val="bottom"/>
          </w:tcPr>
          <w:p>
            <w:pPr>
              <w:pStyle w:val="Compact"/>
              <w:jc w:val="left"/>
            </w:pPr>
            <w:r>
              <w:t xml:space="preserve">Portfolio C</w:t>
            </w:r>
          </w:p>
        </w:tc>
      </w:tr>
      <w:tr>
        <w:tc>
          <w:tcPr>
            <w:tcW w:type="dxa" w:w="1872"/>
          </w:tcPr>
          <w:p>
            <w:pPr>
              <w:pStyle w:val="Compact"/>
              <w:jc w:val="left"/>
            </w:pPr>
            <w:r>
              <w:t xml:space="preserve">SPRK</w:t>
            </w:r>
          </w:p>
        </w:tc>
        <w:tc>
          <w:tcPr>
            <w:tcW w:type="dxa" w:w="1872"/>
          </w:tcPr>
          <w:p>
            <w:pPr>
              <w:pStyle w:val="Compact"/>
              <w:jc w:val="left"/>
            </w:pPr>
            <w:r>
              <w:t xml:space="preserve">1.50</w:t>
            </w:r>
          </w:p>
        </w:tc>
        <w:tc>
          <w:tcPr>
            <w:tcW w:type="dxa" w:w="1872"/>
          </w:tcPr>
          <w:p>
            <w:pPr>
              <w:pStyle w:val="Compact"/>
              <w:jc w:val="left"/>
            </w:pPr>
            <w:r>
              <w:t xml:space="preserve">12,500 x 1.50 = ______</w:t>
            </w:r>
          </w:p>
        </w:tc>
        <w:tc>
          <w:tcPr>
            <w:tcW w:type="dxa" w:w="1872"/>
          </w:tcPr>
          <w:p>
            <w:pPr>
              <w:pStyle w:val="Compact"/>
              <w:jc w:val="left"/>
            </w:pPr>
            <w:r>
              <w:t xml:space="preserve">0</w:t>
            </w:r>
          </w:p>
        </w:tc>
        <w:tc>
          <w:tcPr>
            <w:tcW w:type="dxa" w:w="1872"/>
          </w:tcPr>
          <w:p>
            <w:pPr>
              <w:pStyle w:val="Compact"/>
              <w:jc w:val="left"/>
            </w:pPr>
            <w:r>
              <w:t xml:space="preserve">5,000 x 1.50 = ______</w:t>
            </w:r>
          </w:p>
        </w:tc>
      </w:tr>
      <w:tr>
        <w:tc>
          <w:tcPr>
            <w:tcW w:type="dxa" w:w="1872"/>
          </w:tcPr>
          <w:p>
            <w:pPr>
              <w:pStyle w:val="Compact"/>
              <w:jc w:val="left"/>
            </w:pPr>
            <w:r>
              <w:t xml:space="preserve">CLDB</w:t>
            </w:r>
          </w:p>
        </w:tc>
        <w:tc>
          <w:tcPr>
            <w:tcW w:type="dxa" w:w="1872"/>
          </w:tcPr>
          <w:p>
            <w:pPr>
              <w:pStyle w:val="Compact"/>
              <w:jc w:val="left"/>
            </w:pPr>
            <w:r>
              <w:t xml:space="preserve">1.50</w:t>
            </w:r>
          </w:p>
        </w:tc>
        <w:tc>
          <w:tcPr>
            <w:tcW w:type="dxa" w:w="1872"/>
          </w:tcPr>
          <w:p>
            <w:pPr>
              <w:pStyle w:val="Compact"/>
              <w:jc w:val="left"/>
            </w:pPr>
            <w:r>
              <w:t xml:space="preserve">12,500 x 1.50 = ______</w:t>
            </w:r>
          </w:p>
        </w:tc>
        <w:tc>
          <w:tcPr>
            <w:tcW w:type="dxa" w:w="1872"/>
          </w:tcPr>
          <w:p>
            <w:pPr>
              <w:pStyle w:val="Compact"/>
              <w:jc w:val="left"/>
            </w:pPr>
            <w:r>
              <w:t xml:space="preserve">0</w:t>
            </w:r>
          </w:p>
        </w:tc>
        <w:tc>
          <w:tcPr>
            <w:tcW w:type="dxa" w:w="1872"/>
          </w:tcPr>
          <w:p>
            <w:pPr>
              <w:pStyle w:val="Compact"/>
              <w:jc w:val="left"/>
            </w:pPr>
            <w:r>
              <w:t xml:space="preserve">5,000 x 1.50 = ______</w:t>
            </w:r>
          </w:p>
        </w:tc>
      </w:tr>
      <w:tr>
        <w:tc>
          <w:tcPr>
            <w:tcW w:type="dxa" w:w="1872"/>
          </w:tcPr>
          <w:p>
            <w:pPr>
              <w:pStyle w:val="Compact"/>
              <w:jc w:val="left"/>
            </w:pPr>
            <w:r>
              <w:t xml:space="preserve">WLLW</w:t>
            </w:r>
          </w:p>
        </w:tc>
        <w:tc>
          <w:tcPr>
            <w:tcW w:type="dxa" w:w="1872"/>
          </w:tcPr>
          <w:p>
            <w:pPr>
              <w:pStyle w:val="Compact"/>
              <w:jc w:val="left"/>
            </w:pPr>
            <w:r>
              <w:t xml:space="preserve">1.10</w:t>
            </w:r>
          </w:p>
        </w:tc>
        <w:tc>
          <w:tcPr>
            <w:tcW w:type="dxa" w:w="1872"/>
          </w:tcPr>
          <w:p>
            <w:pPr>
              <w:pStyle w:val="Compact"/>
              <w:jc w:val="left"/>
            </w:pPr>
            <w:r>
              <w:t xml:space="preserve">0</w:t>
            </w:r>
          </w:p>
        </w:tc>
        <w:tc>
          <w:tcPr>
            <w:tcW w:type="dxa" w:w="1872"/>
          </w:tcPr>
          <w:p>
            <w:pPr>
              <w:pStyle w:val="Compact"/>
              <w:jc w:val="left"/>
            </w:pPr>
            <w:r>
              <w:t xml:space="preserve">0</w:t>
            </w:r>
          </w:p>
        </w:tc>
        <w:tc>
          <w:tcPr>
            <w:tcW w:type="dxa" w:w="1872"/>
          </w:tcPr>
          <w:p>
            <w:pPr>
              <w:pStyle w:val="Compact"/>
              <w:jc w:val="left"/>
            </w:pPr>
            <w:r>
              <w:t xml:space="preserve">5,000 x 1.10 = ______</w:t>
            </w:r>
          </w:p>
        </w:tc>
      </w:tr>
      <w:tr>
        <w:tc>
          <w:tcPr>
            <w:tcW w:type="dxa" w:w="1872"/>
          </w:tcPr>
          <w:p>
            <w:pPr>
              <w:pStyle w:val="Compact"/>
              <w:jc w:val="left"/>
            </w:pPr>
            <w:r>
              <w:t xml:space="preserve">MDOW</w:t>
            </w:r>
          </w:p>
        </w:tc>
        <w:tc>
          <w:tcPr>
            <w:tcW w:type="dxa" w:w="1872"/>
          </w:tcPr>
          <w:p>
            <w:pPr>
              <w:pStyle w:val="Compact"/>
              <w:jc w:val="left"/>
            </w:pPr>
            <w:r>
              <w:t xml:space="preserve">1.10</w:t>
            </w:r>
          </w:p>
        </w:tc>
        <w:tc>
          <w:tcPr>
            <w:tcW w:type="dxa" w:w="1872"/>
          </w:tcPr>
          <w:p>
            <w:pPr>
              <w:pStyle w:val="Compact"/>
              <w:jc w:val="left"/>
            </w:pPr>
            <w:r>
              <w:t xml:space="preserve">0</w:t>
            </w:r>
          </w:p>
        </w:tc>
        <w:tc>
          <w:tcPr>
            <w:tcW w:type="dxa" w:w="1872"/>
          </w:tcPr>
          <w:p>
            <w:pPr>
              <w:pStyle w:val="Compact"/>
              <w:jc w:val="left"/>
            </w:pPr>
            <w:r>
              <w:t xml:space="preserve">0</w:t>
            </w:r>
          </w:p>
        </w:tc>
        <w:tc>
          <w:tcPr>
            <w:tcW w:type="dxa" w:w="1872"/>
          </w:tcPr>
          <w:p>
            <w:pPr>
              <w:pStyle w:val="Compact"/>
              <w:jc w:val="left"/>
            </w:pPr>
            <w:r>
              <w:t xml:space="preserve">5,000 x 1.10 = ______</w:t>
            </w:r>
          </w:p>
        </w:tc>
      </w:tr>
      <w:tr>
        <w:tc>
          <w:tcPr>
            <w:tcW w:type="dxa" w:w="1872"/>
          </w:tcPr>
          <w:p>
            <w:pPr>
              <w:pStyle w:val="Compact"/>
              <w:jc w:val="left"/>
            </w:pPr>
            <w:r>
              <w:t xml:space="preserve">SEAL</w:t>
            </w:r>
          </w:p>
        </w:tc>
        <w:tc>
          <w:tcPr>
            <w:tcW w:type="dxa" w:w="1872"/>
          </w:tcPr>
          <w:p>
            <w:pPr>
              <w:pStyle w:val="Compact"/>
              <w:jc w:val="left"/>
            </w:pPr>
            <w:r>
              <w:t xml:space="preserve">1.00</w:t>
            </w:r>
          </w:p>
        </w:tc>
        <w:tc>
          <w:tcPr>
            <w:tcW w:type="dxa" w:w="1872"/>
          </w:tcPr>
          <w:p>
            <w:pPr>
              <w:pStyle w:val="Compact"/>
              <w:jc w:val="left"/>
            </w:pPr>
            <w:r>
              <w:t xml:space="preserve">0</w:t>
            </w:r>
          </w:p>
        </w:tc>
        <w:tc>
          <w:tcPr>
            <w:tcW w:type="dxa" w:w="1872"/>
          </w:tcPr>
          <w:p>
            <w:pPr>
              <w:pStyle w:val="Compact"/>
              <w:jc w:val="left"/>
            </w:pPr>
            <w:r>
              <w:t xml:space="preserve">12,500 x 1.00 = ______</w:t>
            </w:r>
          </w:p>
        </w:tc>
        <w:tc>
          <w:tcPr>
            <w:tcW w:type="dxa" w:w="1872"/>
          </w:tcPr>
          <w:p>
            <w:pPr>
              <w:pStyle w:val="Compact"/>
              <w:jc w:val="left"/>
            </w:pPr>
            <w:r>
              <w:t xml:space="preserve">2,500 x 1.00 = ______</w:t>
            </w:r>
          </w:p>
        </w:tc>
      </w:tr>
      <w:tr>
        <w:tc>
          <w:tcPr>
            <w:tcW w:type="dxa" w:w="1872"/>
          </w:tcPr>
          <w:p>
            <w:pPr>
              <w:pStyle w:val="Compact"/>
              <w:jc w:val="left"/>
            </w:pPr>
            <w:r>
              <w:t xml:space="preserve">HNYP</w:t>
            </w:r>
          </w:p>
        </w:tc>
        <w:tc>
          <w:tcPr>
            <w:tcW w:type="dxa" w:w="1872"/>
          </w:tcPr>
          <w:p>
            <w:pPr>
              <w:pStyle w:val="Compact"/>
              <w:jc w:val="left"/>
            </w:pPr>
            <w:r>
              <w:t xml:space="preserve">1.00</w:t>
            </w:r>
          </w:p>
        </w:tc>
        <w:tc>
          <w:tcPr>
            <w:tcW w:type="dxa" w:w="1872"/>
          </w:tcPr>
          <w:p>
            <w:pPr>
              <w:pStyle w:val="Compact"/>
              <w:jc w:val="left"/>
            </w:pPr>
            <w:r>
              <w:t xml:space="preserve">0</w:t>
            </w:r>
          </w:p>
        </w:tc>
        <w:tc>
          <w:tcPr>
            <w:tcW w:type="dxa" w:w="1872"/>
          </w:tcPr>
          <w:p>
            <w:pPr>
              <w:pStyle w:val="Compact"/>
              <w:jc w:val="left"/>
            </w:pPr>
            <w:r>
              <w:t xml:space="preserve">12,500 x 1.00 = ______</w:t>
            </w:r>
          </w:p>
        </w:tc>
        <w:tc>
          <w:tcPr>
            <w:tcW w:type="dxa" w:w="1872"/>
          </w:tcPr>
          <w:p>
            <w:pPr>
              <w:pStyle w:val="Compact"/>
              <w:jc w:val="left"/>
            </w:pPr>
            <w:r>
              <w:t xml:space="preserve">2,500 x 1.00 = ______</w:t>
            </w:r>
          </w:p>
        </w:tc>
      </w:tr>
      <w:tr>
        <w:tc>
          <w:tcPr>
            <w:tcW w:type="dxa" w:w="1872"/>
          </w:tcPr>
          <w:p>
            <w:pPr>
              <w:pStyle w:val="Compact"/>
              <w:jc w:val="left"/>
            </w:pPr>
            <w:r>
              <w:rPr>
                <w:b/>
              </w:rPr>
              <w:t xml:space="preserve">Value after the boom</w:t>
            </w:r>
          </w:p>
        </w:tc>
        <w:tc>
          <w:tcPr>
            <w:tcW w:type="dxa" w:w="1872"/>
          </w:tcPr>
          <w:p/>
        </w:tc>
        <w:tc>
          <w:tcPr>
            <w:tcW w:type="dxa" w:w="1872"/>
          </w:tcPr>
          <w:p>
            <w:pPr>
              <w:pStyle w:val="Compact"/>
              <w:jc w:val="left"/>
            </w:pPr>
            <w:r>
              <w:t xml:space="preserve">______</w:t>
            </w:r>
          </w:p>
        </w:tc>
        <w:tc>
          <w:tcPr>
            <w:tcW w:type="dxa" w:w="1872"/>
          </w:tcPr>
          <w:p>
            <w:pPr>
              <w:pStyle w:val="Compact"/>
              <w:jc w:val="left"/>
            </w:pPr>
            <w:r>
              <w:t xml:space="preserve">______</w:t>
            </w:r>
          </w:p>
        </w:tc>
        <w:tc>
          <w:tcPr>
            <w:tcW w:type="dxa" w:w="1872"/>
          </w:tcPr>
          <w:p>
            <w:pPr>
              <w:pStyle w:val="Compact"/>
              <w:jc w:val="left"/>
            </w:pPr>
            <w:r>
              <w:t xml:space="preserve">______</w:t>
            </w:r>
          </w:p>
        </w:tc>
      </w:tr>
      <w:tr>
        <w:tc>
          <w:tcPr>
            <w:tcW w:type="dxa" w:w="1872"/>
          </w:tcPr>
          <w:p>
            <w:pPr>
              <w:pStyle w:val="Compact"/>
              <w:jc w:val="left"/>
            </w:pPr>
            <w:r>
              <w:rPr>
                <w:b/>
              </w:rPr>
              <w:t xml:space="preserve">Gain (value minus 25,000)</w:t>
            </w:r>
          </w:p>
        </w:tc>
        <w:tc>
          <w:tcPr>
            <w:tcW w:type="dxa" w:w="1872"/>
          </w:tcPr>
          <w:p/>
        </w:tc>
        <w:tc>
          <w:tcPr>
            <w:tcW w:type="dxa" w:w="1872"/>
          </w:tcPr>
          <w:p>
            <w:pPr>
              <w:pStyle w:val="Compact"/>
              <w:jc w:val="left"/>
            </w:pPr>
            <w:r>
              <w:t xml:space="preserve">______</w:t>
            </w:r>
          </w:p>
        </w:tc>
        <w:tc>
          <w:tcPr>
            <w:tcW w:type="dxa" w:w="1872"/>
          </w:tcPr>
          <w:p>
            <w:pPr>
              <w:pStyle w:val="Compact"/>
              <w:jc w:val="left"/>
            </w:pPr>
            <w:r>
              <w:t xml:space="preserve">______</w:t>
            </w:r>
          </w:p>
        </w:tc>
        <w:tc>
          <w:tcPr>
            <w:tcW w:type="dxa" w:w="1872"/>
          </w:tcPr>
          <w:p>
            <w:pPr>
              <w:pStyle w:val="Compact"/>
              <w:jc w:val="left"/>
            </w:pPr>
            <w:r>
              <w:t xml:space="preserve">______</w:t>
            </w:r>
          </w:p>
        </w:tc>
      </w:tr>
      <w:tr>
        <w:tc>
          <w:tcPr>
            <w:tcW w:type="dxa" w:w="1872"/>
          </w:tcPr>
          <w:p>
            <w:pPr>
              <w:pStyle w:val="Compact"/>
              <w:jc w:val="left"/>
            </w:pPr>
            <w:r>
              <w:rPr>
                <w:b/>
              </w:rPr>
              <w:t xml:space="preserve">Rank (1 = gained the most)</w:t>
            </w:r>
          </w:p>
        </w:tc>
        <w:tc>
          <w:tcPr>
            <w:tcW w:type="dxa" w:w="1872"/>
          </w:tcPr>
          <w:p/>
        </w:tc>
        <w:tc>
          <w:tcPr>
            <w:tcW w:type="dxa" w:w="1872"/>
          </w:tcPr>
          <w:p>
            <w:pPr>
              <w:pStyle w:val="Compact"/>
              <w:jc w:val="left"/>
            </w:pPr>
            <w:r>
              <w:t xml:space="preserve">______</w:t>
            </w:r>
          </w:p>
        </w:tc>
        <w:tc>
          <w:tcPr>
            <w:tcW w:type="dxa" w:w="1872"/>
          </w:tcPr>
          <w:p>
            <w:pPr>
              <w:pStyle w:val="Compact"/>
              <w:jc w:val="left"/>
            </w:pPr>
            <w:r>
              <w:t xml:space="preserve">______</w:t>
            </w:r>
          </w:p>
        </w:tc>
        <w:tc>
          <w:tcPr>
            <w:tcW w:type="dxa" w:w="1872"/>
          </w:tcPr>
          <w:p>
            <w:pPr>
              <w:pStyle w:val="Compact"/>
              <w:jc w:val="left"/>
            </w:pPr>
            <w:r>
              <w:t xml:space="preserve">______</w:t>
            </w:r>
          </w:p>
        </w:tc>
      </w:tr>
    </w:tbl>
    <w:p>
      <w:pPr>
        <w:pStyle w:val="Heading2"/>
      </w:pPr>
      <w:bookmarkStart w:id="24" w:name="questions"/>
      <w:r>
        <w:t xml:space="preserve">Questions</w:t>
      </w:r>
      <w:bookmarkEnd w:id="24"/>
    </w:p>
    <w:p>
      <w:pPr>
        <w:numPr>
          <w:ilvl w:val="0"/>
          <w:numId w:val="1001"/>
        </w:numPr>
        <w:pStyle w:val="Compact"/>
      </w:pPr>
      <w:r>
        <w:t xml:space="preserve">Which portfolio would you want on a bad week? Why (use a number)?</w:t>
      </w:r>
    </w:p>
    <w:p>
      <w:r>
        <w:br w:type="page"/>
      </w:r>
    </w:p>
    <w:p>
      <w:pPr>
        <w:numPr>
          <w:ilvl w:val="0"/>
          <w:numId w:val="1002"/>
        </w:numPr>
        <w:pStyle w:val="Compact"/>
      </w:pPr>
      <w:r>
        <w:t xml:space="preserve">Which portfolio would you want on a good week? Why (use a number)?</w:t>
      </w:r>
    </w:p>
    <w:p>
      <w:r>
        <w:br w:type="page"/>
      </w:r>
    </w:p>
    <w:p>
      <w:pPr>
        <w:numPr>
          <w:ilvl w:val="0"/>
          <w:numId w:val="1003"/>
        </w:numPr>
        <w:pStyle w:val="Compact"/>
      </w:pPr>
      <w:r>
        <w:t xml:space="preserve">You do not know which week is coming. That is the real situation. Which portfolio do you pick, and what are you giving up to pick it?</w:t>
      </w:r>
    </w:p>
    <w:p>
      <w:r>
        <w:br w:type="page"/>
      </w:r>
    </w:p>
    <w:p>
      <w:r>
        <w:br w:type="page"/>
      </w:r>
    </w:p>
    <w:p>
      <w:pPr>
        <w:numPr>
          <w:ilvl w:val="0"/>
          <w:numId w:val="1004"/>
        </w:numPr>
        <w:pStyle w:val="Compact"/>
      </w:pPr>
      <w:r>
        <w:t xml:space="preserve">Portfolio B never lost and never gained. What is one reason a real person might still want part of their money there?</w:t>
      </w:r>
    </w:p>
    <w:p>
      <w:r>
        <w:br w:type="page"/>
      </w:r>
    </w:p>
    <w:p>
      <w:pPr>
        <w:pStyle w:val="Heading2"/>
      </w:pPr>
      <w:bookmarkStart w:id="25" w:name="X1811d070a3106a87ad8d94e73b8a87da74e2676"/>
      <w:r>
        <w:t xml:space="preserve">My own pie (do this before the trading window)</w:t>
      </w:r>
      <w:bookmarkEnd w:id="25"/>
    </w:p>
    <w:p>
      <w:pPr>
        <w:pStyle w:val="FirstParagraph"/>
      </w:pPr>
      <w:r>
        <w:t xml:space="preserve">Look at your holdings screen. Estimate the percent in each venture and draw it. Then answer.</w:t>
      </w:r>
    </w:p>
    <w:p>
      <w:pPr>
        <w:pStyle w:val="BodyText"/>
      </w:pPr>
      <w:r>
        <w:t xml:space="preserve">[ draw your pie here ]</w:t>
      </w:r>
    </w:p>
    <w:p>
      <w:pPr>
        <w:pStyle w:val="BodyText"/>
      </w:pPr>
      <w:r>
        <w:t xml:space="preserve">My biggest slice: ______ (ticker), about ______ percent.</w:t>
      </w:r>
    </w:p>
    <w:p>
      <w:pPr>
        <w:pStyle w:val="BodyText"/>
      </w:pPr>
      <w:r>
        <w:t xml:space="preserve">If my biggest slice fell 40 percent tomorrow, my fortune would drop by about AQ ______.</w:t>
      </w:r>
    </w:p>
    <w:p>
      <w:pPr>
        <w:pStyle w:val="BodyText"/>
      </w:pPr>
      <w:r>
        <w:t xml:space="preserve">I will: rebalance / hold. Because:</w:t>
      </w:r>
    </w:p>
    <w:p>
      <w:r>
        <w:br w:type="page"/>
      </w:r>
    </w:p>
    <w:p>
      <w:pPr>
        <w:pStyle w:val="Heading2"/>
      </w:pPr>
      <w:bookmarkStart w:id="26" w:name="grade-8-stretch-portfolio-d"/>
      <w:r>
        <w:t xml:space="preserve">Grade 8 stretch: Portfolio D</w:t>
      </w:r>
      <w:bookmarkEnd w:id="26"/>
    </w:p>
    <w:p>
      <w:pPr>
        <w:pStyle w:val="FirstParagraph"/>
      </w:pPr>
      <w:r>
        <w:t xml:space="preserve">Design your own AQ25,000 pie in the table below and run it through both shocks. Then compute each portfolio’s percent loss and gain (loss or gain divided by 25,000, times 100).</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Venture</w:t>
            </w:r>
          </w:p>
        </w:tc>
        <w:tc>
          <w:tcPr>
            <w:tcW w:type="dxa" w:w="2340"/>
            <w:tcBorders>
              <w:bottom w:val="single"/>
            </w:tcBorders>
            <w:vAlign w:val="bottom"/>
          </w:tcPr>
          <w:p>
            <w:pPr>
              <w:pStyle w:val="Compact"/>
              <w:jc w:val="left"/>
            </w:pPr>
            <w:r>
              <w:t xml:space="preserve">Day 1 amount</w:t>
            </w:r>
          </w:p>
        </w:tc>
        <w:tc>
          <w:tcPr>
            <w:tcW w:type="dxa" w:w="2340"/>
            <w:tcBorders>
              <w:bottom w:val="single"/>
            </w:tcBorders>
            <w:vAlign w:val="bottom"/>
          </w:tcPr>
          <w:p>
            <w:pPr>
              <w:pStyle w:val="Compact"/>
              <w:jc w:val="left"/>
            </w:pPr>
            <w:r>
              <w:t xml:space="preserve">After the crash</w:t>
            </w:r>
          </w:p>
        </w:tc>
        <w:tc>
          <w:tcPr>
            <w:tcW w:type="dxa" w:w="2340"/>
            <w:tcBorders>
              <w:bottom w:val="single"/>
            </w:tcBorders>
            <w:vAlign w:val="bottom"/>
          </w:tcPr>
          <w:p>
            <w:pPr>
              <w:pStyle w:val="Compact"/>
              <w:jc w:val="left"/>
            </w:pPr>
            <w:r>
              <w:t xml:space="preserve">After the boom</w:t>
            </w:r>
          </w:p>
        </w:tc>
      </w:tr>
      <w:tr>
        <w:tc>
          <w:tcPr>
            <w:tcW w:type="dxa" w:w="2340"/>
          </w:tcPr>
          <w:p>
            <w:pPr>
              <w:pStyle w:val="Compact"/>
              <w:jc w:val="left"/>
            </w:pPr>
            <w:r>
              <w:t xml:space="preserve">SPRK</w:t>
            </w:r>
          </w:p>
        </w:tc>
        <w:tc>
          <w:tcPr>
            <w:tcW w:type="dxa" w:w="2340"/>
          </w:tcPr>
          <w:p/>
        </w:tc>
        <w:tc>
          <w:tcPr>
            <w:tcW w:type="dxa" w:w="2340"/>
          </w:tcPr>
          <w:p/>
        </w:tc>
        <w:tc>
          <w:tcPr>
            <w:tcW w:type="dxa" w:w="2340"/>
          </w:tcPr>
          <w:p/>
        </w:tc>
      </w:tr>
      <w:tr>
        <w:tc>
          <w:tcPr>
            <w:tcW w:type="dxa" w:w="2340"/>
          </w:tcPr>
          <w:p>
            <w:pPr>
              <w:pStyle w:val="Compact"/>
              <w:jc w:val="left"/>
            </w:pPr>
            <w:r>
              <w:t xml:space="preserve">CLDB</w:t>
            </w:r>
          </w:p>
        </w:tc>
        <w:tc>
          <w:tcPr>
            <w:tcW w:type="dxa" w:w="2340"/>
          </w:tcPr>
          <w:p/>
        </w:tc>
        <w:tc>
          <w:tcPr>
            <w:tcW w:type="dxa" w:w="2340"/>
          </w:tcPr>
          <w:p/>
        </w:tc>
        <w:tc>
          <w:tcPr>
            <w:tcW w:type="dxa" w:w="2340"/>
          </w:tcPr>
          <w:p/>
        </w:tc>
      </w:tr>
      <w:tr>
        <w:tc>
          <w:tcPr>
            <w:tcW w:type="dxa" w:w="2340"/>
          </w:tcPr>
          <w:p>
            <w:pPr>
              <w:pStyle w:val="Compact"/>
              <w:jc w:val="left"/>
            </w:pPr>
            <w:r>
              <w:t xml:space="preserve">WLLW</w:t>
            </w:r>
          </w:p>
        </w:tc>
        <w:tc>
          <w:tcPr>
            <w:tcW w:type="dxa" w:w="2340"/>
          </w:tcPr>
          <w:p/>
        </w:tc>
        <w:tc>
          <w:tcPr>
            <w:tcW w:type="dxa" w:w="2340"/>
          </w:tcPr>
          <w:p/>
        </w:tc>
        <w:tc>
          <w:tcPr>
            <w:tcW w:type="dxa" w:w="2340"/>
          </w:tcPr>
          <w:p/>
        </w:tc>
      </w:tr>
      <w:tr>
        <w:tc>
          <w:tcPr>
            <w:tcW w:type="dxa" w:w="2340"/>
          </w:tcPr>
          <w:p>
            <w:pPr>
              <w:pStyle w:val="Compact"/>
              <w:jc w:val="left"/>
            </w:pPr>
            <w:r>
              <w:t xml:space="preserve">MDOW</w:t>
            </w:r>
          </w:p>
        </w:tc>
        <w:tc>
          <w:tcPr>
            <w:tcW w:type="dxa" w:w="2340"/>
          </w:tcPr>
          <w:p/>
        </w:tc>
        <w:tc>
          <w:tcPr>
            <w:tcW w:type="dxa" w:w="2340"/>
          </w:tcPr>
          <w:p/>
        </w:tc>
        <w:tc>
          <w:tcPr>
            <w:tcW w:type="dxa" w:w="2340"/>
          </w:tcPr>
          <w:p/>
        </w:tc>
      </w:tr>
      <w:tr>
        <w:tc>
          <w:tcPr>
            <w:tcW w:type="dxa" w:w="2340"/>
          </w:tcPr>
          <w:p>
            <w:pPr>
              <w:pStyle w:val="Compact"/>
              <w:jc w:val="left"/>
            </w:pPr>
            <w:r>
              <w:t xml:space="preserve">SEAL</w:t>
            </w:r>
          </w:p>
        </w:tc>
        <w:tc>
          <w:tcPr>
            <w:tcW w:type="dxa" w:w="2340"/>
          </w:tcPr>
          <w:p/>
        </w:tc>
        <w:tc>
          <w:tcPr>
            <w:tcW w:type="dxa" w:w="2340"/>
          </w:tcPr>
          <w:p/>
        </w:tc>
        <w:tc>
          <w:tcPr>
            <w:tcW w:type="dxa" w:w="2340"/>
          </w:tcPr>
          <w:p/>
        </w:tc>
      </w:tr>
      <w:tr>
        <w:tc>
          <w:tcPr>
            <w:tcW w:type="dxa" w:w="2340"/>
          </w:tcPr>
          <w:p>
            <w:pPr>
              <w:pStyle w:val="Compact"/>
              <w:jc w:val="left"/>
            </w:pPr>
            <w:r>
              <w:t xml:space="preserve">HNYP</w:t>
            </w:r>
          </w:p>
        </w:tc>
        <w:tc>
          <w:tcPr>
            <w:tcW w:type="dxa" w:w="2340"/>
          </w:tcPr>
          <w:p/>
        </w:tc>
        <w:tc>
          <w:tcPr>
            <w:tcW w:type="dxa" w:w="2340"/>
          </w:tcPr>
          <w:p/>
        </w:tc>
        <w:tc>
          <w:tcPr>
            <w:tcW w:type="dxa" w:w="2340"/>
          </w:tcPr>
          <w:p/>
        </w:tc>
      </w:tr>
      <w:tr>
        <w:tc>
          <w:tcPr>
            <w:tcW w:type="dxa" w:w="2340"/>
          </w:tcPr>
          <w:p>
            <w:pPr>
              <w:pStyle w:val="Compact"/>
              <w:jc w:val="left"/>
            </w:pPr>
            <w:r>
              <w:t xml:space="preserve">Total</w:t>
            </w:r>
          </w:p>
        </w:tc>
        <w:tc>
          <w:tcPr>
            <w:tcW w:type="dxa" w:w="2340"/>
          </w:tcPr>
          <w:p>
            <w:pPr>
              <w:pStyle w:val="Compact"/>
              <w:jc w:val="left"/>
            </w:pPr>
            <w:r>
              <w:t xml:space="preserve">25,000</w:t>
            </w:r>
          </w:p>
        </w:tc>
        <w:tc>
          <w:tcPr>
            <w:tcW w:type="dxa" w:w="2340"/>
          </w:tcPr>
          <w:p/>
        </w:tc>
        <w:tc>
          <w:tcPr>
            <w:tcW w:type="dxa" w:w="2340"/>
          </w:tcPr>
          <w:p/>
        </w:tc>
      </w:tr>
    </w:tbl>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2">
    <w:nsid w:val="71315dca"/>
    <w:multiLevelType w:val="multilevel"/>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decimal"/>
      <w:lvlText w:val="%8."/>
      <w:lvlJc w:val="left"/>
      <w:pPr>
        <w:tabs>
          <w:tab w:val="num" w:pos="5040"/>
        </w:tabs>
        <w:ind w:left="5520" w:hanging="480"/>
      </w:pPr>
    </w:lvl>
    <w:lvl w:ilvl="8">
      <w:start w:val="2"/>
      <w:numFmt w:val="decimal"/>
      <w:lvlText w:val="%9."/>
      <w:lvlJc w:val="left"/>
      <w:pPr>
        <w:tabs>
          <w:tab w:val="num" w:pos="5760"/>
        </w:tabs>
        <w:ind w:left="6240" w:hanging="480"/>
      </w:pPr>
    </w:lvl>
  </w:abstractNum>
  <w:abstractNum w:abstractNumId="99413">
    <w:nsid w:val="47261bad"/>
    <w:multiLevelType w:val="multilevel"/>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start w:val="3"/>
      <w:numFmt w:val="decimal"/>
      <w:lvlText w:val="%8."/>
      <w:lvlJc w:val="left"/>
      <w:pPr>
        <w:tabs>
          <w:tab w:val="num" w:pos="5040"/>
        </w:tabs>
        <w:ind w:left="5520" w:hanging="480"/>
      </w:pPr>
    </w:lvl>
    <w:lvl w:ilvl="8">
      <w:start w:val="3"/>
      <w:numFmt w:val="decimal"/>
      <w:lvlText w:val="%9."/>
      <w:lvlJc w:val="left"/>
      <w:pPr>
        <w:tabs>
          <w:tab w:val="num" w:pos="5760"/>
        </w:tabs>
        <w:ind w:left="6240" w:hanging="480"/>
      </w:pPr>
    </w:lvl>
  </w:abstractNum>
  <w:abstractNum w:abstractNumId="99414">
    <w:nsid w:val="b3cbbdee"/>
    <w:multiLevelType w:val="multilevel"/>
    <w:lvl w:ilvl="0">
      <w:start w:val="4"/>
      <w:numFmt w:val="decimal"/>
      <w:lvlText w:val="%1."/>
      <w:lvlJc w:val="left"/>
      <w:pPr>
        <w:tabs>
          <w:tab w:val="num" w:pos="0"/>
        </w:tabs>
        <w:ind w:left="480" w:hanging="480"/>
      </w:pPr>
    </w:lvl>
    <w:lvl w:ilvl="1">
      <w:start w:val="4"/>
      <w:numFmt w:val="decimal"/>
      <w:lvlText w:val="%2."/>
      <w:lvlJc w:val="left"/>
      <w:pPr>
        <w:tabs>
          <w:tab w:val="num" w:pos="720"/>
        </w:tabs>
        <w:ind w:left="1200" w:hanging="480"/>
      </w:pPr>
    </w:lvl>
    <w:lvl w:ilvl="2">
      <w:start w:val="4"/>
      <w:numFmt w:val="decimal"/>
      <w:lvlText w:val="%3."/>
      <w:lvlJc w:val="left"/>
      <w:pPr>
        <w:tabs>
          <w:tab w:val="num" w:pos="1440"/>
        </w:tabs>
        <w:ind w:left="1920" w:hanging="480"/>
      </w:pPr>
    </w:lvl>
    <w:lvl w:ilvl="3">
      <w:start w:val="4"/>
      <w:numFmt w:val="decimal"/>
      <w:lvlText w:val="%4."/>
      <w:lvlJc w:val="left"/>
      <w:pPr>
        <w:tabs>
          <w:tab w:val="num" w:pos="2160"/>
        </w:tabs>
        <w:ind w:left="2640" w:hanging="480"/>
      </w:pPr>
    </w:lvl>
    <w:lvl w:ilvl="4">
      <w:start w:val="4"/>
      <w:numFmt w:val="decimal"/>
      <w:lvlText w:val="%5."/>
      <w:lvlJc w:val="left"/>
      <w:pPr>
        <w:tabs>
          <w:tab w:val="num" w:pos="2880"/>
        </w:tabs>
        <w:ind w:left="3360" w:hanging="480"/>
      </w:pPr>
    </w:lvl>
    <w:lvl w:ilvl="5">
      <w:start w:val="4"/>
      <w:numFmt w:val="decimal"/>
      <w:lvlText w:val="%6."/>
      <w:lvlJc w:val="left"/>
      <w:pPr>
        <w:tabs>
          <w:tab w:val="num" w:pos="3600"/>
        </w:tabs>
        <w:ind w:left="4080" w:hanging="480"/>
      </w:pPr>
    </w:lvl>
    <w:lvl w:ilvl="6">
      <w:start w:val="4"/>
      <w:numFmt w:val="decimal"/>
      <w:lvlText w:val="%7."/>
      <w:lvlJc w:val="left"/>
      <w:pPr>
        <w:tabs>
          <w:tab w:val="num" w:pos="4320"/>
        </w:tabs>
        <w:ind w:left="4800" w:hanging="480"/>
      </w:pPr>
    </w:lvl>
    <w:lvl w:ilvl="7">
      <w:start w:val="4"/>
      <w:numFmt w:val="decimal"/>
      <w:lvlText w:val="%8."/>
      <w:lvlJc w:val="left"/>
      <w:pPr>
        <w:tabs>
          <w:tab w:val="num" w:pos="5040"/>
        </w:tabs>
        <w:ind w:left="5520" w:hanging="480"/>
      </w:pPr>
    </w:lvl>
    <w:lvl w:ilvl="8">
      <w:start w:val="4"/>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2026-09-15T16:28:00Z</dcterms:created>
  <dcterms:modified xsi:type="dcterms:W3CDTF">2026-09-15T16:28:00Z</dcterms:modified>
</cp:coreProperties>
</file>

<file path=docProps/custom.xml><?xml version="1.0" encoding="utf-8"?>
<Properties xmlns="http://schemas.openxmlformats.org/officeDocument/2006/custom-properties" xmlns:vt="http://schemas.openxmlformats.org/officeDocument/2006/docPropsVTypes"/>
</file>