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5-news-card-and-price-change"/>
      <w:r>
        <w:t xml:space="preserve">Handout 02.15: News Card and Price Change</w:t>
      </w:r>
      <w:bookmarkEnd w:id="20"/>
    </w:p>
    <w:p>
      <w:pPr>
        <w:pStyle w:val="FirstParagraph"/>
      </w:pPr>
      <w:r>
        <w:t xml:space="preserve">Name: ______________________ Date: __________ Partner: ______________________</w:t>
      </w:r>
    </w:p>
    <w:p>
      <w:pPr>
        <w:pStyle w:val="BodyText"/>
      </w:pPr>
      <w:r>
        <w:rPr>
          <w:b/>
        </w:rPr>
        <w:t xml:space="preserve">The rule in two lines.</w:t>
      </w:r>
      <w:r>
        <w:t xml:space="preserve"> </w:t>
      </w:r>
      <w:r>
        <w:t xml:space="preserve">More buyers than sellers: the price goes up. More sellers than buyers: the price goes down. News changes how many people want to buy or sell.</w:t>
      </w:r>
    </w:p>
    <w:p>
      <w:pPr>
        <w:pStyle w:val="BodyText"/>
      </w:pPr>
      <w:r>
        <w:rPr>
          <w:b/>
        </w:rPr>
        <w:t xml:space="preserve">The four dispatch families</w:t>
      </w:r>
      <w:r>
        <w:t xml:space="preserve"> </w:t>
      </w:r>
      <w:r>
        <w:t xml:space="preserve">(from the Merchant’s Handbook): weather moves Meadowgold; exploration news moves Sparkstone and Cloudberry; royal decrees move Crown Seal and Iron Vault; the seasons move Willowbrook. The Honeypot ignores the news.</w:t>
      </w:r>
    </w:p>
    <w:p>
      <w:pPr>
        <w:pStyle w:val="Heading2"/>
      </w:pPr>
      <w:bookmarkStart w:id="21" w:name="Xe4234d36fd779a219ca81489db0e5900517e016"/>
      <w:r>
        <w:t xml:space="preserve">Part A (Day 1): Match the news to the price change</w:t>
      </w:r>
      <w:bookmarkEnd w:id="21"/>
    </w:p>
    <w:p>
      <w:pPr>
        <w:pStyle w:val="FirstParagraph"/>
      </w:pPr>
      <w:r>
        <w:t xml:space="preserve">Eight news cards on the left. Eight price changes on the right, out of order. Write the letter of the price change next to the news card that caused it. Then write the cause and effect sentence for each one using this frame:</w:t>
      </w:r>
    </w:p>
    <w:p>
      <w:pPr>
        <w:pStyle w:val="BodyText"/>
      </w:pPr>
      <w:r>
        <w:rPr>
          <w:b/>
        </w:rPr>
        <w:t xml:space="preserve">“</w:t>
      </w:r>
      <w:r>
        <w:rPr>
          <w:b/>
        </w:rPr>
        <w:t xml:space="preserve">___ happened, so more people wanted to ___ (buy / sell)</w:t>
      </w:r>
      <w:r>
        <w:rPr>
          <w:b/>
        </w:rPr>
        <w:t xml:space="preserve"> </w:t>
      </w:r>
      <w:r>
        <w:rPr>
          <w:i/>
          <w:b/>
          <w:b/>
        </w:rPr>
        <w:t xml:space="preserve">, so the price went</w:t>
      </w:r>
      <w:r>
        <w:rPr>
          <w:i/>
          <w:b/>
          <w:b/>
        </w:rPr>
        <w:t xml:space="preserve"> </w:t>
      </w:r>
      <w:r>
        <w:rPr>
          <w:b/>
        </w:rPr>
        <w:t xml:space="preserve"> </w:t>
      </w:r>
      <w:r>
        <w:rPr>
          <w:b/>
        </w:rPr>
        <w:t xml:space="preserve">(up / down).</w:t>
      </w:r>
      <w:r>
        <w:rPr>
          <w:b/>
        </w:rPr>
        <w:t xml:space="preserv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News card (the dispatch)</w:t>
            </w:r>
          </w:p>
        </w:tc>
        <w:tc>
          <w:tcPr>
            <w:tcBorders>
              <w:bottom w:val="single"/>
            </w:tcBorders>
            <w:vAlign w:val="bottom"/>
          </w:tcPr>
          <w:p>
            <w:pPr>
              <w:pStyle w:val="Compact"/>
              <w:jc w:val="left"/>
            </w:pPr>
            <w:r>
              <w:t xml:space="preserve">Price change letter</w:t>
            </w:r>
          </w:p>
        </w:tc>
      </w:tr>
      <w:tr>
        <w:tc>
          <w:p>
            <w:pPr>
              <w:pStyle w:val="Compact"/>
              <w:jc w:val="left"/>
            </w:pPr>
            <w:r>
              <w:t xml:space="preserve">1</w:t>
            </w:r>
          </w:p>
        </w:tc>
        <w:tc>
          <w:p>
            <w:pPr>
              <w:pStyle w:val="Compact"/>
              <w:jc w:val="left"/>
            </w:pPr>
            <w:r>
              <w:t xml:space="preserve">Picture cue: a lightning bolt.</w:t>
            </w:r>
            <w:r>
              <w:t xml:space="preserve"> </w:t>
            </w:r>
            <w:r>
              <w:t xml:space="preserve">“</w:t>
            </w:r>
            <w:r>
              <w:t xml:space="preserve">Sparkstone crews strike the richest crystal seam in twenty years. Output expected to double by spring.</w:t>
            </w:r>
            <w:r>
              <w:t xml:space="preserve">”</w:t>
            </w:r>
          </w:p>
        </w:tc>
        <w:tc>
          <w:p>
            <w:pPr>
              <w:pStyle w:val="Compact"/>
              <w:jc w:val="left"/>
            </w:pPr>
            <w:r>
              <w:t xml:space="preserve">______</w:t>
            </w:r>
          </w:p>
        </w:tc>
      </w:tr>
      <w:tr>
        <w:tc>
          <w:p>
            <w:pPr>
              <w:pStyle w:val="Compact"/>
              <w:jc w:val="left"/>
            </w:pPr>
            <w:r>
              <w:t xml:space="preserve">2</w:t>
            </w:r>
          </w:p>
        </w:tc>
        <w:tc>
          <w:p>
            <w:pPr>
              <w:pStyle w:val="Compact"/>
              <w:jc w:val="left"/>
            </w:pPr>
            <w:r>
              <w:t xml:space="preserve">Picture cue: a storm cloud.</w:t>
            </w:r>
            <w:r>
              <w:t xml:space="preserve"> </w:t>
            </w:r>
            <w:r>
              <w:t xml:space="preserve">“</w:t>
            </w:r>
            <w:r>
              <w:t xml:space="preserve">A week of hail flattens the wheat across the eastern farms. Meadowgold reports crop losses on a third of its acres.</w:t>
            </w:r>
            <w:r>
              <w:t xml:space="preserve">”</w:t>
            </w:r>
          </w:p>
        </w:tc>
        <w:tc>
          <w:p>
            <w:pPr>
              <w:pStyle w:val="Compact"/>
              <w:jc w:val="left"/>
            </w:pPr>
            <w:r>
              <w:t xml:space="preserve">______</w:t>
            </w:r>
          </w:p>
        </w:tc>
      </w:tr>
      <w:tr>
        <w:tc>
          <w:p>
            <w:pPr>
              <w:pStyle w:val="Compact"/>
              <w:jc w:val="left"/>
            </w:pPr>
            <w:r>
              <w:t xml:space="preserve">3</w:t>
            </w:r>
          </w:p>
        </w:tc>
        <w:tc>
          <w:p>
            <w:pPr>
              <w:pStyle w:val="Compact"/>
              <w:jc w:val="left"/>
            </w:pPr>
            <w:r>
              <w:t xml:space="preserve">Picture cue: a crown.</w:t>
            </w:r>
            <w:r>
              <w:t xml:space="preserve"> </w:t>
            </w:r>
            <w:r>
              <w:t xml:space="preserve">“</w:t>
            </w:r>
            <w:r>
              <w:t xml:space="preserve">The Crown announces it will pay Crown Seal Note holders one extra AQ per note this season as thanks for a strong treasury.</w:t>
            </w:r>
            <w:r>
              <w:t xml:space="preserve">”</w:t>
            </w:r>
          </w:p>
        </w:tc>
        <w:tc>
          <w:p>
            <w:pPr>
              <w:pStyle w:val="Compact"/>
              <w:jc w:val="left"/>
            </w:pPr>
            <w:r>
              <w:t xml:space="preserve">______</w:t>
            </w:r>
          </w:p>
        </w:tc>
      </w:tr>
      <w:tr>
        <w:tc>
          <w:p>
            <w:pPr>
              <w:pStyle w:val="Compact"/>
              <w:jc w:val="left"/>
            </w:pPr>
            <w:r>
              <w:t xml:space="preserve">4</w:t>
            </w:r>
          </w:p>
        </w:tc>
        <w:tc>
          <w:p>
            <w:pPr>
              <w:pStyle w:val="Compact"/>
              <w:jc w:val="left"/>
            </w:pPr>
            <w:r>
              <w:t xml:space="preserve">Picture cue: a balloon with a tear in it.</w:t>
            </w:r>
            <w:r>
              <w:t xml:space="preserve"> </w:t>
            </w:r>
            <w:r>
              <w:t xml:space="preserve">“</w:t>
            </w:r>
            <w:r>
              <w:t xml:space="preserve">Cloudberry’s third expedition returns early with nothing. The company has coin for one more voyage, at most.</w:t>
            </w:r>
            <w:r>
              <w:t xml:space="preserve">”</w:t>
            </w:r>
          </w:p>
        </w:tc>
        <w:tc>
          <w:p>
            <w:pPr>
              <w:pStyle w:val="Compact"/>
              <w:jc w:val="left"/>
            </w:pPr>
            <w:r>
              <w:t xml:space="preserve">______</w:t>
            </w:r>
          </w:p>
        </w:tc>
      </w:tr>
      <w:tr>
        <w:tc>
          <w:p>
            <w:pPr>
              <w:pStyle w:val="Compact"/>
              <w:jc w:val="left"/>
            </w:pPr>
            <w:r>
              <w:t xml:space="preserve">5</w:t>
            </w:r>
          </w:p>
        </w:tc>
        <w:tc>
          <w:p>
            <w:pPr>
              <w:pStyle w:val="Compact"/>
              <w:jc w:val="left"/>
            </w:pPr>
            <w:r>
              <w:t xml:space="preserve">Picture cue: a tree with frost on it.</w:t>
            </w:r>
            <w:r>
              <w:t xml:space="preserve"> </w:t>
            </w:r>
            <w:r>
              <w:t xml:space="preserve">“</w:t>
            </w:r>
            <w:r>
              <w:t xml:space="preserve">A late frost hits Willowbrook Grove. Growers say the trees survived but this season’s harvest will be small.</w:t>
            </w:r>
            <w:r>
              <w:t xml:space="preserve">”</w:t>
            </w:r>
          </w:p>
        </w:tc>
        <w:tc>
          <w:p>
            <w:pPr>
              <w:pStyle w:val="Compact"/>
              <w:jc w:val="left"/>
            </w:pPr>
            <w:r>
              <w:t xml:space="preserve">______</w:t>
            </w:r>
          </w:p>
        </w:tc>
      </w:tr>
      <w:tr>
        <w:tc>
          <w:p>
            <w:pPr>
              <w:pStyle w:val="Compact"/>
              <w:jc w:val="left"/>
            </w:pPr>
            <w:r>
              <w:t xml:space="preserve">6</w:t>
            </w:r>
          </w:p>
        </w:tc>
        <w:tc>
          <w:p>
            <w:pPr>
              <w:pStyle w:val="Compact"/>
              <w:jc w:val="left"/>
            </w:pPr>
            <w:r>
              <w:t xml:space="preserve">Picture cue: an iron door with a crack.</w:t>
            </w:r>
            <w:r>
              <w:t xml:space="preserve"> </w:t>
            </w:r>
            <w:r>
              <w:t xml:space="preserve">“</w:t>
            </w:r>
            <w:r>
              <w:t xml:space="preserve">A rumor that the Iron Vault lent too much to a failing shipyard spreads through the market. The Vault says all loans are sound.</w:t>
            </w:r>
            <w:r>
              <w:t xml:space="preserve">”</w:t>
            </w:r>
          </w:p>
        </w:tc>
        <w:tc>
          <w:p>
            <w:pPr>
              <w:pStyle w:val="Compact"/>
              <w:jc w:val="left"/>
            </w:pPr>
            <w:r>
              <w:t xml:space="preserve">______</w:t>
            </w:r>
          </w:p>
        </w:tc>
      </w:tr>
      <w:tr>
        <w:tc>
          <w:p>
            <w:pPr>
              <w:pStyle w:val="Compact"/>
              <w:jc w:val="left"/>
            </w:pPr>
            <w:r>
              <w:t xml:space="preserve">7</w:t>
            </w:r>
          </w:p>
        </w:tc>
        <w:tc>
          <w:p>
            <w:pPr>
              <w:pStyle w:val="Compact"/>
              <w:jc w:val="left"/>
            </w:pPr>
            <w:r>
              <w:t xml:space="preserve">Picture cue: a new road.</w:t>
            </w:r>
            <w:r>
              <w:t xml:space="preserve"> </w:t>
            </w:r>
            <w:r>
              <w:t xml:space="preserve">“</w:t>
            </w:r>
            <w:r>
              <w:t xml:space="preserve">The Crown opens a new trade road through the western farmlands. Land along the road, most of it Meadowgold’s, is suddenly in demand.</w:t>
            </w:r>
            <w:r>
              <w:t xml:space="preserve">”</w:t>
            </w:r>
          </w:p>
        </w:tc>
        <w:tc>
          <w:p>
            <w:pPr>
              <w:pStyle w:val="Compact"/>
              <w:jc w:val="left"/>
            </w:pPr>
            <w:r>
              <w:t xml:space="preserve">______</w:t>
            </w:r>
          </w:p>
        </w:tc>
      </w:tr>
      <w:tr>
        <w:tc>
          <w:p>
            <w:pPr>
              <w:pStyle w:val="Compact"/>
              <w:jc w:val="left"/>
            </w:pPr>
            <w:r>
              <w:t xml:space="preserve">8</w:t>
            </w:r>
          </w:p>
        </w:tc>
        <w:tc>
          <w:p>
            <w:pPr>
              <w:pStyle w:val="Compact"/>
              <w:jc w:val="left"/>
            </w:pPr>
            <w:r>
              <w:t xml:space="preserve">Picture cue: a honey jar.</w:t>
            </w:r>
            <w:r>
              <w:t xml:space="preserve"> </w:t>
            </w:r>
            <w:r>
              <w:t xml:space="preserve">“</w:t>
            </w:r>
            <w:r>
              <w:t xml:space="preserve">The Honeypot Coffer announces its rate for the season: the same small, steady amount as always.</w:t>
            </w:r>
            <w:r>
              <w:t xml:space="preserve">”</w:t>
            </w:r>
          </w:p>
        </w:tc>
        <w:tc>
          <w:p>
            <w:pPr>
              <w:pStyle w:val="Compact"/>
              <w:jc w:val="left"/>
            </w:pPr>
            <w:r>
              <w:t xml:space="preserve">______</w:t>
            </w:r>
          </w:p>
        </w:tc>
      </w:tr>
    </w:tbl>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Letter</w:t>
            </w:r>
          </w:p>
        </w:tc>
        <w:tc>
          <w:tcPr>
            <w:tcW w:type="dxa" w:w="4680"/>
            <w:tcBorders>
              <w:bottom w:val="single"/>
            </w:tcBorders>
            <w:vAlign w:val="bottom"/>
          </w:tcPr>
          <w:p>
            <w:pPr>
              <w:pStyle w:val="Compact"/>
              <w:jc w:val="left"/>
            </w:pPr>
            <w:r>
              <w:t xml:space="preserve">Price change</w:t>
            </w:r>
          </w:p>
        </w:tc>
      </w:tr>
      <w:tr>
        <w:tc>
          <w:tcPr>
            <w:tcW w:type="dxa" w:w="4680"/>
          </w:tcPr>
          <w:p>
            <w:pPr>
              <w:pStyle w:val="Compact"/>
              <w:jc w:val="left"/>
            </w:pPr>
            <w:r>
              <w:t xml:space="preserve">A</w:t>
            </w:r>
          </w:p>
        </w:tc>
        <w:tc>
          <w:tcPr>
            <w:tcW w:type="dxa" w:w="4680"/>
          </w:tcPr>
          <w:p>
            <w:pPr>
              <w:pStyle w:val="Compact"/>
              <w:jc w:val="left"/>
            </w:pPr>
            <w:r>
              <w:t xml:space="preserve">Meadowgold Acres: down 6 percent</w:t>
            </w:r>
          </w:p>
        </w:tc>
      </w:tr>
      <w:tr>
        <w:tc>
          <w:tcPr>
            <w:tcW w:type="dxa" w:w="4680"/>
          </w:tcPr>
          <w:p>
            <w:pPr>
              <w:pStyle w:val="Compact"/>
              <w:jc w:val="left"/>
            </w:pPr>
            <w:r>
              <w:t xml:space="preserve">B</w:t>
            </w:r>
          </w:p>
        </w:tc>
        <w:tc>
          <w:tcPr>
            <w:tcW w:type="dxa" w:w="4680"/>
          </w:tcPr>
          <w:p>
            <w:pPr>
              <w:pStyle w:val="Compact"/>
              <w:jc w:val="left"/>
            </w:pPr>
            <w:r>
              <w:t xml:space="preserve">Crown Seal Notes: up 1 percent</w:t>
            </w:r>
          </w:p>
        </w:tc>
      </w:tr>
      <w:tr>
        <w:tc>
          <w:tcPr>
            <w:tcW w:type="dxa" w:w="4680"/>
          </w:tcPr>
          <w:p>
            <w:pPr>
              <w:pStyle w:val="Compact"/>
              <w:jc w:val="left"/>
            </w:pPr>
            <w:r>
              <w:t xml:space="preserve">C</w:t>
            </w:r>
          </w:p>
        </w:tc>
        <w:tc>
          <w:tcPr>
            <w:tcW w:type="dxa" w:w="4680"/>
          </w:tcPr>
          <w:p>
            <w:pPr>
              <w:pStyle w:val="Compact"/>
              <w:jc w:val="left"/>
            </w:pPr>
            <w:r>
              <w:t xml:space="preserve">The Honeypot Coffer: no change</w:t>
            </w:r>
          </w:p>
        </w:tc>
      </w:tr>
      <w:tr>
        <w:tc>
          <w:tcPr>
            <w:tcW w:type="dxa" w:w="4680"/>
          </w:tcPr>
          <w:p>
            <w:pPr>
              <w:pStyle w:val="Compact"/>
              <w:jc w:val="left"/>
            </w:pPr>
            <w:r>
              <w:t xml:space="preserve">D</w:t>
            </w:r>
          </w:p>
        </w:tc>
        <w:tc>
          <w:tcPr>
            <w:tcW w:type="dxa" w:w="4680"/>
          </w:tcPr>
          <w:p>
            <w:pPr>
              <w:pStyle w:val="Compact"/>
              <w:jc w:val="left"/>
            </w:pPr>
            <w:r>
              <w:t xml:space="preserve">Sparkstone Mines: up 14 percent</w:t>
            </w:r>
          </w:p>
        </w:tc>
      </w:tr>
      <w:tr>
        <w:tc>
          <w:tcPr>
            <w:tcW w:type="dxa" w:w="4680"/>
          </w:tcPr>
          <w:p>
            <w:pPr>
              <w:pStyle w:val="Compact"/>
              <w:jc w:val="left"/>
            </w:pPr>
            <w:r>
              <w:t xml:space="preserve">E</w:t>
            </w:r>
          </w:p>
        </w:tc>
        <w:tc>
          <w:tcPr>
            <w:tcW w:type="dxa" w:w="4680"/>
          </w:tcPr>
          <w:p>
            <w:pPr>
              <w:pStyle w:val="Compact"/>
              <w:jc w:val="left"/>
            </w:pPr>
            <w:r>
              <w:t xml:space="preserve">The Iron Vault: down 2 percent</w:t>
            </w:r>
          </w:p>
        </w:tc>
      </w:tr>
      <w:tr>
        <w:tc>
          <w:tcPr>
            <w:tcW w:type="dxa" w:w="4680"/>
          </w:tcPr>
          <w:p>
            <w:pPr>
              <w:pStyle w:val="Compact"/>
              <w:jc w:val="left"/>
            </w:pPr>
            <w:r>
              <w:t xml:space="preserve">F</w:t>
            </w:r>
          </w:p>
        </w:tc>
        <w:tc>
          <w:tcPr>
            <w:tcW w:type="dxa" w:w="4680"/>
          </w:tcPr>
          <w:p>
            <w:pPr>
              <w:pStyle w:val="Compact"/>
              <w:jc w:val="left"/>
            </w:pPr>
            <w:r>
              <w:t xml:space="preserve">Willowbrook Grove: down 3 percent</w:t>
            </w:r>
          </w:p>
        </w:tc>
      </w:tr>
      <w:tr>
        <w:tc>
          <w:tcPr>
            <w:tcW w:type="dxa" w:w="4680"/>
          </w:tcPr>
          <w:p>
            <w:pPr>
              <w:pStyle w:val="Compact"/>
              <w:jc w:val="left"/>
            </w:pPr>
            <w:r>
              <w:t xml:space="preserve">G</w:t>
            </w:r>
          </w:p>
        </w:tc>
        <w:tc>
          <w:tcPr>
            <w:tcW w:type="dxa" w:w="4680"/>
          </w:tcPr>
          <w:p>
            <w:pPr>
              <w:pStyle w:val="Compact"/>
              <w:jc w:val="left"/>
            </w:pPr>
            <w:r>
              <w:t xml:space="preserve">Cloudberry Expeditions: down 22 percent</w:t>
            </w:r>
          </w:p>
        </w:tc>
      </w:tr>
      <w:tr>
        <w:tc>
          <w:tcPr>
            <w:tcW w:type="dxa" w:w="4680"/>
          </w:tcPr>
          <w:p>
            <w:pPr>
              <w:pStyle w:val="Compact"/>
              <w:jc w:val="left"/>
            </w:pPr>
            <w:r>
              <w:t xml:space="preserve">H</w:t>
            </w:r>
          </w:p>
        </w:tc>
        <w:tc>
          <w:tcPr>
            <w:tcW w:type="dxa" w:w="4680"/>
          </w:tcPr>
          <w:p>
            <w:pPr>
              <w:pStyle w:val="Compact"/>
              <w:jc w:val="left"/>
            </w:pPr>
            <w:r>
              <w:t xml:space="preserve">Meadowgold Acres: up 8 percent</w:t>
            </w:r>
          </w:p>
        </w:tc>
      </w:tr>
    </w:tbl>
    <w:p>
      <w:pPr>
        <w:pStyle w:val="BodyText"/>
      </w:pPr>
      <w:r>
        <w:t xml:space="preserve">Cause and effect sentences:</w:t>
      </w:r>
    </w:p>
    <w:p>
      <w:r>
        <w:br w:type="page"/>
      </w:r>
    </w:p>
    <w:p>
      <w:r>
        <w:br w:type="page"/>
      </w:r>
    </w:p>
    <w:p>
      <w:r>
        <w:br w:type="page"/>
      </w:r>
    </w:p>
    <w:p>
      <w:r>
        <w:br w:type="page"/>
      </w:r>
    </w:p>
    <w:p>
      <w:r>
        <w:br w:type="page"/>
      </w:r>
    </w:p>
    <w:p>
      <w:r>
        <w:br w:type="page"/>
      </w:r>
    </w:p>
    <w:p>
      <w:r>
        <w:br w:type="page"/>
      </w:r>
    </w:p>
    <w:p>
      <w:r>
        <w:br w:type="page"/>
      </w:r>
    </w:p>
    <w:p>
      <w:pPr>
        <w:pStyle w:val="FirstParagraph"/>
      </w:pPr>
      <w:r>
        <w:t xml:space="preserve">Two questions:</w:t>
      </w:r>
    </w:p>
    <w:p>
      <w:pPr>
        <w:numPr>
          <w:ilvl w:val="0"/>
          <w:numId w:val="1002"/>
        </w:numPr>
        <w:pStyle w:val="Compact"/>
      </w:pPr>
      <w:r>
        <w:t xml:space="preserve">Cards 2 and 7 are both about Meadowgold. One pushed the price down, one pushed it up. What is the difference?</w:t>
      </w:r>
    </w:p>
    <w:p>
      <w:r>
        <w:br w:type="page"/>
      </w:r>
    </w:p>
    <w:p>
      <w:pPr>
        <w:numPr>
          <w:ilvl w:val="0"/>
          <w:numId w:val="1003"/>
        </w:numPr>
        <w:pStyle w:val="Compact"/>
      </w:pPr>
      <w:r>
        <w:t xml:space="preserve">Card 6 is a rumor, not a fact, and the Vault says it is false. The price still fell. Why?</w:t>
      </w:r>
    </w:p>
    <w:p>
      <w:r>
        <w:br w:type="page"/>
      </w:r>
    </w:p>
    <w:p>
      <w:pPr>
        <w:pStyle w:val="Heading2"/>
      </w:pPr>
      <w:bookmarkStart w:id="22" w:name="part-b-day-2-fact-or-hype"/>
      <w:r>
        <w:t xml:space="preserve">Part B (Day 2): Fact or hype?</w:t>
      </w:r>
      <w:bookmarkEnd w:id="22"/>
    </w:p>
    <w:p>
      <w:pPr>
        <w:pStyle w:val="FirstParagraph"/>
      </w:pPr>
      <w:r>
        <w:rPr>
          <w:b/>
        </w:rPr>
        <w:t xml:space="preserve">The three tests.</w:t>
      </w:r>
      <w:r>
        <w:t xml:space="preserve"> </w:t>
      </w:r>
      <w:r>
        <w:t xml:space="preserve">Score each headline: one point for each test it passes.</w:t>
      </w:r>
    </w:p>
    <w:p>
      <w:pPr>
        <w:numPr>
          <w:ilvl w:val="0"/>
          <w:numId w:val="1004"/>
        </w:numPr>
        <w:pStyle w:val="Compact"/>
      </w:pPr>
      <w:r>
        <w:rPr>
          <w:b/>
        </w:rPr>
        <w:t xml:space="preserve">Who says it?</w:t>
      </w:r>
      <w:r>
        <w:t xml:space="preserve"> </w:t>
      </w:r>
      <w:r>
        <w:t xml:space="preserve">A named source (the venture, the Crown, a reporter) passes.</w:t>
      </w:r>
      <w:r>
        <w:t xml:space="preserve"> </w:t>
      </w:r>
      <w:r>
        <w:t xml:space="preserve">“</w:t>
      </w:r>
      <w:r>
        <w:t xml:space="preserve">Insiders,</w:t>
      </w:r>
      <w:r>
        <w:t xml:space="preserve">”</w:t>
      </w:r>
      <w:r>
        <w:t xml:space="preserve"> </w:t>
      </w:r>
      <w:r>
        <w:t xml:space="preserve">“</w:t>
      </w:r>
      <w:r>
        <w:t xml:space="preserve">everyone,</w:t>
      </w:r>
      <w:r>
        <w:t xml:space="preserve">”</w:t>
      </w:r>
      <w:r>
        <w:t xml:space="preserve"> </w:t>
      </w:r>
      <w:r>
        <w:t xml:space="preserve">or no source fails.</w:t>
      </w:r>
    </w:p>
    <w:p>
      <w:pPr>
        <w:numPr>
          <w:ilvl w:val="0"/>
          <w:numId w:val="1004"/>
        </w:numPr>
        <w:pStyle w:val="Compact"/>
      </w:pPr>
      <w:r>
        <w:rPr>
          <w:b/>
        </w:rPr>
        <w:t xml:space="preserve">Is there a number?</w:t>
      </w:r>
      <w:r>
        <w:t xml:space="preserve"> </w:t>
      </w:r>
      <w:r>
        <w:t xml:space="preserve">A percent, an amount, a date, or a count passes. No number fails.</w:t>
      </w:r>
    </w:p>
    <w:p>
      <w:pPr>
        <w:numPr>
          <w:ilvl w:val="0"/>
          <w:numId w:val="1004"/>
        </w:numPr>
        <w:pStyle w:val="Compact"/>
      </w:pPr>
      <w:r>
        <w:rPr>
          <w:b/>
        </w:rPr>
        <w:t xml:space="preserve">Does it tell you to hurry?</w:t>
      </w:r>
      <w:r>
        <w:t xml:space="preserve"> </w:t>
      </w:r>
      <w:r>
        <w:t xml:space="preserve">No rush words passes.</w:t>
      </w:r>
      <w:r>
        <w:t xml:space="preserve"> </w:t>
      </w:r>
      <w:r>
        <w:t xml:space="preserve">“</w:t>
      </w:r>
      <w:r>
        <w:t xml:space="preserve">Now,</w:t>
      </w:r>
      <w:r>
        <w:t xml:space="preserve">”</w:t>
      </w:r>
      <w:r>
        <w:t xml:space="preserve"> </w:t>
      </w:r>
      <w:r>
        <w:t xml:space="preserve">“</w:t>
      </w:r>
      <w:r>
        <w:t xml:space="preserve">last chance,</w:t>
      </w:r>
      <w:r>
        <w:t xml:space="preserve">”</w:t>
      </w:r>
      <w:r>
        <w:t xml:space="preserve"> </w:t>
      </w:r>
      <w:r>
        <w:t xml:space="preserve">“</w:t>
      </w:r>
      <w:r>
        <w:t xml:space="preserve">before it’s too late,</w:t>
      </w:r>
      <w:r>
        <w:t xml:space="preserve">”</w:t>
      </w:r>
      <w:r>
        <w:t xml:space="preserve"> </w:t>
      </w:r>
      <w:r>
        <w:t xml:space="preserve">“</w:t>
      </w:r>
      <w:r>
        <w:t xml:space="preserve">everyone is buying</w:t>
      </w:r>
      <w:r>
        <w:t xml:space="preserve">”</w:t>
      </w:r>
      <w:r>
        <w:t xml:space="preserve"> </w:t>
      </w:r>
      <w:r>
        <w:t xml:space="preserve">fails.</w:t>
      </w:r>
    </w:p>
    <w:p>
      <w:pPr>
        <w:pStyle w:val="FirstParagraph"/>
      </w:pPr>
      <w:r>
        <w:t xml:space="preserve">Two or three points: probably a fact. Zero or one: hype.</w:t>
      </w:r>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Headline</w:t>
            </w:r>
          </w:p>
        </w:tc>
        <w:tc>
          <w:tcPr>
            <w:tcBorders>
              <w:bottom w:val="single"/>
            </w:tcBorders>
            <w:vAlign w:val="bottom"/>
          </w:tcPr>
          <w:p>
            <w:pPr>
              <w:pStyle w:val="Compact"/>
              <w:jc w:val="left"/>
            </w:pPr>
            <w:r>
              <w:t xml:space="preserve">Who says it? (1 or 0)</w:t>
            </w:r>
          </w:p>
        </w:tc>
        <w:tc>
          <w:tcPr>
            <w:tcBorders>
              <w:bottom w:val="single"/>
            </w:tcBorders>
            <w:vAlign w:val="bottom"/>
          </w:tcPr>
          <w:p>
            <w:pPr>
              <w:pStyle w:val="Compact"/>
              <w:jc w:val="left"/>
            </w:pPr>
            <w:r>
              <w:t xml:space="preserve">A number? (1 or 0)</w:t>
            </w:r>
          </w:p>
        </w:tc>
        <w:tc>
          <w:tcPr>
            <w:tcBorders>
              <w:bottom w:val="single"/>
            </w:tcBorders>
            <w:vAlign w:val="bottom"/>
          </w:tcPr>
          <w:p>
            <w:pPr>
              <w:pStyle w:val="Compact"/>
              <w:jc w:val="left"/>
            </w:pPr>
            <w:r>
              <w:t xml:space="preserve">No hurry? (1 or 0)</w:t>
            </w:r>
          </w:p>
        </w:tc>
        <w:tc>
          <w:tcPr>
            <w:tcBorders>
              <w:bottom w:val="single"/>
            </w:tcBorders>
            <w:vAlign w:val="bottom"/>
          </w:tcPr>
          <w:p>
            <w:pPr>
              <w:pStyle w:val="Compact"/>
              <w:jc w:val="left"/>
            </w:pPr>
            <w:r>
              <w:t xml:space="preserve">Total</w:t>
            </w:r>
          </w:p>
        </w:tc>
        <w:tc>
          <w:tcPr>
            <w:tcBorders>
              <w:bottom w:val="single"/>
            </w:tcBorders>
            <w:vAlign w:val="bottom"/>
          </w:tcPr>
          <w:p>
            <w:pPr>
              <w:pStyle w:val="Compact"/>
              <w:jc w:val="left"/>
            </w:pPr>
            <w:r>
              <w:t xml:space="preserve">Fact or hype?</w:t>
            </w:r>
          </w:p>
        </w:tc>
        <w:tc>
          <w:tcPr>
            <w:tcBorders>
              <w:bottom w:val="single"/>
            </w:tcBorders>
            <w:vAlign w:val="bottom"/>
          </w:tcPr>
          <w:p>
            <w:pPr>
              <w:pStyle w:val="Compact"/>
              <w:jc w:val="left"/>
            </w:pPr>
            <w:r>
              <w:t xml:space="preserve">If it is a fact, what would a careful investor do? (buy / sell / hold / wait for more)</w:t>
            </w:r>
          </w:p>
        </w:tc>
      </w:tr>
      <w:tr>
        <w:tc>
          <w:p>
            <w:pPr>
              <w:pStyle w:val="Compact"/>
              <w:jc w:val="left"/>
            </w:pPr>
            <w:r>
              <w:t xml:space="preserve">1</w:t>
            </w:r>
          </w:p>
        </w:tc>
        <w:tc>
          <w:p>
            <w:pPr>
              <w:pStyle w:val="Compact"/>
              <w:jc w:val="left"/>
            </w:pPr>
            <w:r>
              <w:t xml:space="preserve">“</w:t>
            </w:r>
            <w:r>
              <w:t xml:space="preserve">Sparkstone about to EXPLODE. Insiders say get in NOW before everyone else does.</w:t>
            </w:r>
            <w:r>
              <w:t xml:space="preserve">”</w:t>
            </w:r>
          </w:p>
        </w:tc>
        <w:tc>
          <w:p/>
        </w:tc>
        <w:tc>
          <w:p/>
        </w:tc>
        <w:tc>
          <w:p/>
        </w:tc>
        <w:tc>
          <w:p/>
        </w:tc>
        <w:tc>
          <w:p/>
        </w:tc>
        <w:tc>
          <w:p/>
        </w:tc>
      </w:tr>
      <w:tr>
        <w:tc>
          <w:p>
            <w:pPr>
              <w:pStyle w:val="Compact"/>
              <w:jc w:val="left"/>
            </w:pPr>
            <w:r>
              <w:t xml:space="preserve">2</w:t>
            </w:r>
          </w:p>
        </w:tc>
        <w:tc>
          <w:p>
            <w:pPr>
              <w:pStyle w:val="Compact"/>
              <w:jc w:val="left"/>
            </w:pPr>
            <w:r>
              <w:t xml:space="preserve">“</w:t>
            </w:r>
            <w:r>
              <w:t xml:space="preserve">Cloudberry Expeditions reports its fourth voyage will launch on the first day of spring with 40 percent less coin than the last one.</w:t>
            </w:r>
            <w:r>
              <w:t xml:space="preserve">”</w:t>
            </w:r>
          </w:p>
        </w:tc>
        <w:tc>
          <w:p/>
        </w:tc>
        <w:tc>
          <w:p/>
        </w:tc>
        <w:tc>
          <w:p/>
        </w:tc>
        <w:tc>
          <w:p/>
        </w:tc>
        <w:tc>
          <w:p/>
        </w:tc>
        <w:tc>
          <w:p/>
        </w:tc>
      </w:tr>
      <w:tr>
        <w:tc>
          <w:p>
            <w:pPr>
              <w:pStyle w:val="Compact"/>
              <w:jc w:val="left"/>
            </w:pPr>
            <w:r>
              <w:t xml:space="preserve">3</w:t>
            </w:r>
          </w:p>
        </w:tc>
        <w:tc>
          <w:p>
            <w:pPr>
              <w:pStyle w:val="Compact"/>
              <w:jc w:val="left"/>
            </w:pPr>
            <w:r>
              <w:t xml:space="preserve">“</w:t>
            </w:r>
            <w:r>
              <w:t xml:space="preserve">Meadowgold is a sure thing. Land never goes down. Buy as much as you can.</w:t>
            </w:r>
            <w:r>
              <w:t xml:space="preserve">”</w:t>
            </w:r>
          </w:p>
        </w:tc>
        <w:tc>
          <w:p/>
        </w:tc>
        <w:tc>
          <w:p/>
        </w:tc>
        <w:tc>
          <w:p/>
        </w:tc>
        <w:tc>
          <w:p/>
        </w:tc>
        <w:tc>
          <w:p/>
        </w:tc>
        <w:tc>
          <w:p/>
        </w:tc>
      </w:tr>
      <w:tr>
        <w:tc>
          <w:p>
            <w:pPr>
              <w:pStyle w:val="Compact"/>
              <w:jc w:val="left"/>
            </w:pPr>
            <w:r>
              <w:t xml:space="preserve">4</w:t>
            </w:r>
          </w:p>
        </w:tc>
        <w:tc>
          <w:p>
            <w:pPr>
              <w:pStyle w:val="Compact"/>
              <w:jc w:val="left"/>
            </w:pPr>
            <w:r>
              <w:t xml:space="preserve">“</w:t>
            </w:r>
            <w:r>
              <w:t xml:space="preserve">The Crown’s treasury office confirms Crown Seal Notes will pay the usual 2 percent this season.</w:t>
            </w:r>
            <w:r>
              <w:t xml:space="preserve">”</w:t>
            </w:r>
          </w:p>
        </w:tc>
        <w:tc>
          <w:p/>
        </w:tc>
        <w:tc>
          <w:p/>
        </w:tc>
        <w:tc>
          <w:p/>
        </w:tc>
        <w:tc>
          <w:p/>
        </w:tc>
        <w:tc>
          <w:p/>
        </w:tc>
        <w:tc>
          <w:p/>
        </w:tc>
      </w:tr>
      <w:tr>
        <w:tc>
          <w:p>
            <w:pPr>
              <w:pStyle w:val="Compact"/>
              <w:jc w:val="left"/>
            </w:pPr>
            <w:r>
              <w:t xml:space="preserve">5</w:t>
            </w:r>
          </w:p>
        </w:tc>
        <w:tc>
          <w:p>
            <w:pPr>
              <w:pStyle w:val="Compact"/>
              <w:jc w:val="left"/>
            </w:pPr>
            <w:r>
              <w:t xml:space="preserve">“</w:t>
            </w:r>
            <w:r>
              <w:t xml:space="preserve">Everyone is dumping the Iron Vault. Sell before it’s too late.</w:t>
            </w:r>
            <w:r>
              <w:t xml:space="preserve">”</w:t>
            </w:r>
          </w:p>
        </w:tc>
        <w:tc>
          <w:p/>
        </w:tc>
        <w:tc>
          <w:p/>
        </w:tc>
        <w:tc>
          <w:p/>
        </w:tc>
        <w:tc>
          <w:p/>
        </w:tc>
        <w:tc>
          <w:p/>
        </w:tc>
        <w:tc>
          <w:p/>
        </w:tc>
      </w:tr>
      <w:tr>
        <w:tc>
          <w:p>
            <w:pPr>
              <w:pStyle w:val="Compact"/>
              <w:jc w:val="left"/>
            </w:pPr>
            <w:r>
              <w:t xml:space="preserve">6</w:t>
            </w:r>
          </w:p>
        </w:tc>
        <w:tc>
          <w:p>
            <w:pPr>
              <w:pStyle w:val="Compact"/>
              <w:jc w:val="left"/>
            </w:pPr>
            <w:r>
              <w:t xml:space="preserve">“</w:t>
            </w:r>
            <w:r>
              <w:t xml:space="preserve">Willowbrook Grove’s growers’ council reports this year’s harvest at 15 percent below last year after the frost; trees are healthy.</w:t>
            </w:r>
            <w:r>
              <w:t xml:space="preserve">”</w:t>
            </w:r>
          </w:p>
        </w:tc>
        <w:tc>
          <w:p/>
        </w:tc>
        <w:tc>
          <w:p/>
        </w:tc>
        <w:tc>
          <w:p/>
        </w:tc>
        <w:tc>
          <w:p/>
        </w:tc>
        <w:tc>
          <w:p/>
        </w:tc>
        <w:tc>
          <w:p/>
        </w:tc>
      </w:tr>
    </w:tbl>
    <w:p>
      <w:pPr>
        <w:numPr>
          <w:ilvl w:val="0"/>
          <w:numId w:val="1005"/>
        </w:numPr>
        <w:pStyle w:val="Compact"/>
      </w:pPr>
      <w:r>
        <w:t xml:space="preserve">Pick one headline you labeled hype. Rewrite it as a fact: give it a source and a number and take out the hurry.</w:t>
      </w:r>
    </w:p>
    <w:p>
      <w:r>
        <w:br w:type="page"/>
      </w:r>
    </w:p>
    <w:p>
      <w:r>
        <w:br w:type="page"/>
      </w:r>
    </w:p>
    <w:p>
      <w:pPr>
        <w:numPr>
          <w:ilvl w:val="0"/>
          <w:numId w:val="1006"/>
        </w:numPr>
        <w:pStyle w:val="Compact"/>
      </w:pPr>
      <w:r>
        <w:t xml:space="preserve">Headline 5 tells you to sell the Iron Vault. If you sold and the rumor was false, who got your units, and at what kind of price?</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9">
    <w:nsid w:val="71315dca"/>
    <w:multiLevelType w:val="multilevel"/>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994110">
    <w:nsid w:val="47261bad"/>
    <w:multiLevelType w:val="multilevel"/>
    <w:lvl w:ilvl="0">
      <w:start w:val="10"/>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decimal"/>
      <w:lvlText w:val="%8."/>
      <w:lvlJc w:val="left"/>
      <w:pPr>
        <w:tabs>
          <w:tab w:val="num" w:pos="5040"/>
        </w:tabs>
        <w:ind w:left="5520" w:hanging="480"/>
      </w:pPr>
    </w:lvl>
    <w:lvl w:ilvl="8">
      <w:start w:val="10"/>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1">
    <w:nsid w:val="4fbe019a"/>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4112">
    <w:nsid w:val="91a27d85"/>
    <w:multiLevelType w:val="multilevel"/>
    <w:lvl w:ilvl="0">
      <w:start w:val="12"/>
      <w:numFmt w:val="decimal"/>
      <w:lvlText w:val="%1."/>
      <w:lvlJc w:val="left"/>
      <w:pPr>
        <w:tabs>
          <w:tab w:val="num" w:pos="0"/>
        </w:tabs>
        <w:ind w:left="480" w:hanging="480"/>
      </w:pPr>
    </w:lvl>
    <w:lvl w:ilvl="1">
      <w:start w:val="12"/>
      <w:numFmt w:val="decimal"/>
      <w:lvlText w:val="%2."/>
      <w:lvlJc w:val="left"/>
      <w:pPr>
        <w:tabs>
          <w:tab w:val="num" w:pos="720"/>
        </w:tabs>
        <w:ind w:left="1200" w:hanging="480"/>
      </w:pPr>
    </w:lvl>
    <w:lvl w:ilvl="2">
      <w:start w:val="12"/>
      <w:numFmt w:val="decimal"/>
      <w:lvlText w:val="%3."/>
      <w:lvlJc w:val="left"/>
      <w:pPr>
        <w:tabs>
          <w:tab w:val="num" w:pos="1440"/>
        </w:tabs>
        <w:ind w:left="1920" w:hanging="480"/>
      </w:pPr>
    </w:lvl>
    <w:lvl w:ilvl="3">
      <w:start w:val="12"/>
      <w:numFmt w:val="decimal"/>
      <w:lvlText w:val="%4."/>
      <w:lvlJc w:val="left"/>
      <w:pPr>
        <w:tabs>
          <w:tab w:val="num" w:pos="2160"/>
        </w:tabs>
        <w:ind w:left="2640" w:hanging="480"/>
      </w:pPr>
    </w:lvl>
    <w:lvl w:ilvl="4">
      <w:start w:val="12"/>
      <w:numFmt w:val="decimal"/>
      <w:lvlText w:val="%5."/>
      <w:lvlJc w:val="left"/>
      <w:pPr>
        <w:tabs>
          <w:tab w:val="num" w:pos="2880"/>
        </w:tabs>
        <w:ind w:left="3360" w:hanging="480"/>
      </w:pPr>
    </w:lvl>
    <w:lvl w:ilvl="5">
      <w:start w:val="12"/>
      <w:numFmt w:val="decimal"/>
      <w:lvlText w:val="%6."/>
      <w:lvlJc w:val="left"/>
      <w:pPr>
        <w:tabs>
          <w:tab w:val="num" w:pos="3600"/>
        </w:tabs>
        <w:ind w:left="4080" w:hanging="480"/>
      </w:pPr>
    </w:lvl>
    <w:lvl w:ilvl="6">
      <w:start w:val="12"/>
      <w:numFmt w:val="decimal"/>
      <w:lvlText w:val="%7."/>
      <w:lvlJc w:val="left"/>
      <w:pPr>
        <w:tabs>
          <w:tab w:val="num" w:pos="4320"/>
        </w:tabs>
        <w:ind w:left="4800" w:hanging="480"/>
      </w:pPr>
    </w:lvl>
    <w:lvl w:ilvl="7">
      <w:start w:val="12"/>
      <w:numFmt w:val="decimal"/>
      <w:lvlText w:val="%8."/>
      <w:lvlJc w:val="left"/>
      <w:pPr>
        <w:tabs>
          <w:tab w:val="num" w:pos="5040"/>
        </w:tabs>
        <w:ind w:left="5520" w:hanging="480"/>
      </w:pPr>
    </w:lvl>
    <w:lvl w:ilvl="8">
      <w:start w:val="12"/>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4">
    <w:abstractNumId w:val="991"/>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2026-09-15T16:28:00Z</dcterms:created>
  <dcterms:modified xsi:type="dcterms:W3CDTF">2026-09-15T16:28:00Z</dcterms:modified>
</cp:coreProperties>
</file>

<file path=docProps/custom.xml><?xml version="1.0" encoding="utf-8"?>
<Properties xmlns="http://schemas.openxmlformats.org/officeDocument/2006/custom-properties" xmlns:vt="http://schemas.openxmlformats.org/officeDocument/2006/docPropsVTypes"/>
</file>