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2.19-paper-ledger"/>
      <w:r>
        <w:t xml:space="preserve">Handout 2.19: Paper Ledger</w:t>
      </w:r>
      <w:bookmarkEnd w:id="20"/>
    </w:p>
    <w:p>
      <w:pPr>
        <w:pStyle w:val="FirstParagraph"/>
      </w:pPr>
      <w:r>
        <w:t xml:space="preserve">Name: ______________________ Period: ______ Investor number: ______ Start date: __________</w:t>
      </w:r>
    </w:p>
    <w:p>
      <w:pPr>
        <w:pStyle w:val="BodyText"/>
      </w:pPr>
      <w:r>
        <w:t xml:space="preserve">This is your ledger for the Gilded Age Market. It is the whole game. The teacher is the market. Every round, the year and the prices go on the board. You write them in the price table. You work out what you hold. You hear the news. Then you trade on paper. Your ledger is your proof. The Investor Report is written from it, and the leaderboard is built from it, by investor number, never by name.</w:t>
      </w:r>
    </w:p>
    <w:p>
      <w:pPr>
        <w:pStyle w:val="BodyText"/>
      </w:pPr>
      <w:r>
        <w:t xml:space="preserve">The prices on the board are simplified and rounded so the arithmetic works. The direction of every move is what really happened.</w:t>
      </w:r>
    </w:p>
    <w:p>
      <w:pPr>
        <w:pStyle w:val="BodyText"/>
      </w:pPr>
      <w:r>
        <w:rPr>
          <w:b/>
        </w:rPr>
        <w:t xml:space="preserve">The rules.</w:t>
      </w:r>
    </w:p>
    <w:p>
      <w:pPr>
        <w:numPr>
          <w:ilvl w:val="0"/>
          <w:numId w:val="1001"/>
        </w:numPr>
        <w:pStyle w:val="Compact"/>
      </w:pPr>
      <w:r>
        <w:t xml:space="preserve">You start in 1870 (Round 0) with $1,000 cash and no shares.</w:t>
      </w:r>
    </w:p>
    <w:p>
      <w:pPr>
        <w:numPr>
          <w:ilvl w:val="0"/>
          <w:numId w:val="1001"/>
        </w:numPr>
        <w:pStyle w:val="Compact"/>
      </w:pPr>
      <w:r>
        <w:t xml:space="preserve">Whole shares only. Cash may never go below zero.</w:t>
      </w:r>
    </w:p>
    <w:p>
      <w:pPr>
        <w:numPr>
          <w:ilvl w:val="0"/>
          <w:numId w:val="1001"/>
        </w:numPr>
        <w:pStyle w:val="Compact"/>
      </w:pPr>
      <w:r>
        <w:t xml:space="preserve">A buy: cash goes down by shares times price. Shares go up.</w:t>
      </w:r>
    </w:p>
    <w:p>
      <w:pPr>
        <w:numPr>
          <w:ilvl w:val="0"/>
          <w:numId w:val="1001"/>
        </w:numPr>
        <w:pStyle w:val="Compact"/>
      </w:pPr>
      <w:r>
        <w:t xml:space="preserve">A sell: cash goes up by shares times price. Shares go down. You cannot sell shares you do not hold.</w:t>
      </w:r>
    </w:p>
    <w:p>
      <w:pPr>
        <w:numPr>
          <w:ilvl w:val="0"/>
          <w:numId w:val="1001"/>
        </w:numPr>
        <w:pStyle w:val="Compact"/>
      </w:pPr>
      <w:r>
        <w:t xml:space="preserve">The bank: you may move cash into or out of BANK during any round. At the start of Rounds 1 to 8 the bank pays 3 percent of whatever is in it, rounded to the nearest dollar. It never falls. It does not pay at the closing bell.</w:t>
      </w:r>
    </w:p>
    <w:p>
      <w:pPr>
        <w:numPr>
          <w:ilvl w:val="0"/>
          <w:numId w:val="1001"/>
        </w:numPr>
        <w:pStyle w:val="Compact"/>
      </w:pPr>
      <w:r>
        <w:t xml:space="preserve">Every trade, and every move into or out of the bank, goes in the trade log, in order, the moment you make it.</w:t>
      </w:r>
    </w:p>
    <w:p>
      <w:pPr>
        <w:numPr>
          <w:ilvl w:val="0"/>
          <w:numId w:val="1001"/>
        </w:numPr>
        <w:pStyle w:val="Compact"/>
      </w:pPr>
      <w:r>
        <w:t xml:space="preserve">Every round, fill that round’s holdings table: shares times price for each company, plus cash, plus bank, minus any margin loan, equals your total.</w:t>
      </w:r>
    </w:p>
    <w:p>
      <w:pPr>
        <w:numPr>
          <w:ilvl w:val="0"/>
          <w:numId w:val="1001"/>
        </w:numPr>
        <w:pStyle w:val="Compact"/>
      </w:pPr>
      <w:r>
        <w:t xml:space="preserve">The margin line opens in Round 6 only. The broker lends you up to the cash you hold, at Round 6 prices. In Round 7 the broker wants it back in cash. If you do not have the cash, you sell shares at Round 7 prices until you do. If your shares are not enough, the loan takes everything and your total is $0.</w:t>
      </w:r>
    </w:p>
    <w:p>
      <w:pPr>
        <w:numPr>
          <w:ilvl w:val="0"/>
          <w:numId w:val="1001"/>
        </w:numPr>
        <w:pStyle w:val="Compact"/>
      </w:pPr>
      <w:r>
        <w:t xml:space="preserve">Your trading partner initials one line of every holdings table.</w:t>
      </w:r>
    </w:p>
    <w:p>
      <w:r>
        <w:br w:type="page"/>
      </w:r>
    </w:p>
    <w:p>
      <w:pPr>
        <w:pStyle w:val="Heading2"/>
      </w:pPr>
      <w:bookmarkStart w:id="21" w:name="X54a147be27caf3b08e44254496514d470bb32ec"/>
      <w:r>
        <w:t xml:space="preserve">Page 1. Section A: the price table (fill in one column per round, from the board)</w:t>
      </w:r>
      <w:bookmarkEnd w:id="21"/>
    </w:p>
    <w:p>
      <w:pPr>
        <w:pStyle w:val="FirstParagraph"/>
      </w:pPr>
      <w:r>
        <w:t xml:space="preserve">Write</w:t>
      </w:r>
      <w:r>
        <w:t xml:space="preserve"> </w:t>
      </w:r>
      <w:r>
        <w:t xml:space="preserve">“</w:t>
      </w:r>
      <w:r>
        <w:t xml:space="preserve">not yet</w:t>
      </w:r>
      <w:r>
        <w:t xml:space="preserve">”</w:t>
      </w:r>
      <w:r>
        <w:t xml:space="preserve"> </w:t>
      </w:r>
      <w:r>
        <w:t xml:space="preserve">where a company is not on the board. BANK is not a share price; it pays 3 percent of the balance at the start of Rounds 1 to 8.</w:t>
      </w:r>
    </w:p>
    <w:tbl>
      <w:tblPr>
        <w:tblStyle w:val="Table"/>
        <w:tblW w:type="pct" w:w="5000.0"/>
        <w:tblLook w:firstRow="1"/>
      </w:tblPr>
      <w:tblGrid>
        <w:gridCol w:w="719"/>
        <w:gridCol w:w="719"/>
        <w:gridCol w:w="719"/>
        <w:gridCol w:w="719"/>
        <w:gridCol w:w="719"/>
        <w:gridCol w:w="719"/>
        <w:gridCol w:w="719"/>
        <w:gridCol w:w="719"/>
        <w:gridCol w:w="719"/>
        <w:gridCol w:w="719"/>
        <w:gridCol w:w="719"/>
      </w:tblGrid>
      <w:tr>
        <w:trPr>
          <w:cnfStyle w:firstRow="1"/>
        </w:trPr>
        <w:tc>
          <w:tcPr>
            <w:tcBorders>
              <w:bottom w:val="single"/>
            </w:tcBorders>
            <w:vAlign w:val="bottom"/>
          </w:tcPr>
          <w:p>
            <w:pPr>
              <w:pStyle w:val="Compact"/>
              <w:jc w:val="left"/>
            </w:pPr>
            <w:r>
              <w:t xml:space="preserve">Company</w:t>
            </w:r>
          </w:p>
        </w:tc>
        <w:tc>
          <w:tcPr>
            <w:tcBorders>
              <w:bottom w:val="single"/>
            </w:tcBorders>
            <w:vAlign w:val="bottom"/>
          </w:tcPr>
          <w:p>
            <w:pPr>
              <w:pStyle w:val="Compact"/>
              <w:jc w:val="left"/>
            </w:pPr>
            <w:r>
              <w:t xml:space="preserve">Round 0, 1870</w:t>
            </w:r>
          </w:p>
        </w:tc>
        <w:tc>
          <w:tcPr>
            <w:tcBorders>
              <w:bottom w:val="single"/>
            </w:tcBorders>
            <w:vAlign w:val="bottom"/>
          </w:tcPr>
          <w:p>
            <w:pPr>
              <w:pStyle w:val="Compact"/>
              <w:jc w:val="left"/>
            </w:pPr>
            <w:r>
              <w:t xml:space="preserve">Round 1, 1873</w:t>
            </w:r>
          </w:p>
        </w:tc>
        <w:tc>
          <w:tcPr>
            <w:tcBorders>
              <w:bottom w:val="single"/>
            </w:tcBorders>
            <w:vAlign w:val="bottom"/>
          </w:tcPr>
          <w:p>
            <w:pPr>
              <w:pStyle w:val="Compact"/>
              <w:jc w:val="left"/>
            </w:pPr>
            <w:r>
              <w:t xml:space="preserve">Round 2, 1882</w:t>
            </w:r>
          </w:p>
        </w:tc>
        <w:tc>
          <w:tcPr>
            <w:tcBorders>
              <w:bottom w:val="single"/>
            </w:tcBorders>
            <w:vAlign w:val="bottom"/>
          </w:tcPr>
          <w:p>
            <w:pPr>
              <w:pStyle w:val="Compact"/>
              <w:jc w:val="left"/>
            </w:pPr>
            <w:r>
              <w:t xml:space="preserve">Round 3, 1893</w:t>
            </w:r>
          </w:p>
        </w:tc>
        <w:tc>
          <w:tcPr>
            <w:tcBorders>
              <w:bottom w:val="single"/>
            </w:tcBorders>
            <w:vAlign w:val="bottom"/>
          </w:tcPr>
          <w:p>
            <w:pPr>
              <w:pStyle w:val="Compact"/>
              <w:jc w:val="left"/>
            </w:pPr>
            <w:r>
              <w:t xml:space="preserve">Round 4, 1901</w:t>
            </w:r>
          </w:p>
        </w:tc>
        <w:tc>
          <w:tcPr>
            <w:tcBorders>
              <w:bottom w:val="single"/>
            </w:tcBorders>
            <w:vAlign w:val="bottom"/>
          </w:tcPr>
          <w:p>
            <w:pPr>
              <w:pStyle w:val="Compact"/>
              <w:jc w:val="left"/>
            </w:pPr>
            <w:r>
              <w:t xml:space="preserve">Round 5, 1911</w:t>
            </w:r>
          </w:p>
        </w:tc>
        <w:tc>
          <w:tcPr>
            <w:tcBorders>
              <w:bottom w:val="single"/>
            </w:tcBorders>
            <w:vAlign w:val="bottom"/>
          </w:tcPr>
          <w:p>
            <w:pPr>
              <w:pStyle w:val="Compact"/>
              <w:jc w:val="left"/>
            </w:pPr>
            <w:r>
              <w:t xml:space="preserve">Round 6, 1928</w:t>
            </w:r>
          </w:p>
        </w:tc>
        <w:tc>
          <w:tcPr>
            <w:tcBorders>
              <w:bottom w:val="single"/>
            </w:tcBorders>
            <w:vAlign w:val="bottom"/>
          </w:tcPr>
          <w:p>
            <w:pPr>
              <w:pStyle w:val="Compact"/>
              <w:jc w:val="left"/>
            </w:pPr>
            <w:r>
              <w:t xml:space="preserve">Round 7, Oct 1929</w:t>
            </w:r>
          </w:p>
        </w:tc>
        <w:tc>
          <w:tcPr>
            <w:tcBorders>
              <w:bottom w:val="single"/>
            </w:tcBorders>
            <w:vAlign w:val="bottom"/>
          </w:tcPr>
          <w:p>
            <w:pPr>
              <w:pStyle w:val="Compact"/>
              <w:jc w:val="left"/>
            </w:pPr>
            <w:r>
              <w:t xml:space="preserve">Round 8, 1932</w:t>
            </w:r>
          </w:p>
        </w:tc>
        <w:tc>
          <w:tcPr>
            <w:tcBorders>
              <w:bottom w:val="single"/>
            </w:tcBorders>
            <w:vAlign w:val="bottom"/>
          </w:tcPr>
          <w:p>
            <w:pPr>
              <w:pStyle w:val="Compact"/>
              <w:jc w:val="left"/>
            </w:pPr>
            <w:r>
              <w:t xml:space="preserve">Close, 1936</w:t>
            </w:r>
          </w:p>
        </w:tc>
      </w:tr>
      <w:tr>
        <w:tc>
          <w:p>
            <w:pPr>
              <w:pStyle w:val="Compact"/>
              <w:jc w:val="left"/>
            </w:pPr>
            <w:r>
              <w:t xml:space="preserve">RAIL, Pennsylvania Railroad</w:t>
            </w:r>
          </w:p>
        </w:tc>
        <w:tc>
          <w:p/>
        </w:tc>
        <w:tc>
          <w:p/>
        </w:tc>
        <w:tc>
          <w:p/>
        </w:tc>
        <w:tc>
          <w:p/>
        </w:tc>
        <w:tc>
          <w:p/>
        </w:tc>
        <w:tc>
          <w:p/>
        </w:tc>
        <w:tc>
          <w:p/>
        </w:tc>
        <w:tc>
          <w:p/>
        </w:tc>
        <w:tc>
          <w:p/>
        </w:tc>
        <w:tc>
          <w:p/>
        </w:tc>
      </w:tr>
      <w:tr>
        <w:tc>
          <w:p>
            <w:pPr>
              <w:pStyle w:val="Compact"/>
              <w:jc w:val="left"/>
            </w:pPr>
            <w:r>
              <w:t xml:space="preserve">OIL, Standard Oil</w:t>
            </w:r>
          </w:p>
        </w:tc>
        <w:tc>
          <w:p/>
        </w:tc>
        <w:tc>
          <w:p/>
        </w:tc>
        <w:tc>
          <w:p/>
        </w:tc>
        <w:tc>
          <w:p/>
        </w:tc>
        <w:tc>
          <w:p/>
        </w:tc>
        <w:tc>
          <w:p/>
        </w:tc>
        <w:tc>
          <w:p/>
        </w:tc>
        <w:tc>
          <w:p/>
        </w:tc>
        <w:tc>
          <w:p/>
        </w:tc>
        <w:tc>
          <w:p/>
        </w:tc>
      </w:tr>
      <w:tr>
        <w:tc>
          <w:p>
            <w:pPr>
              <w:pStyle w:val="Compact"/>
              <w:jc w:val="left"/>
            </w:pPr>
            <w:r>
              <w:t xml:space="preserve">GAS, Manhattan Gas Light, later Consolidated Gas</w:t>
            </w:r>
          </w:p>
        </w:tc>
        <w:tc>
          <w:p/>
        </w:tc>
        <w:tc>
          <w:p/>
        </w:tc>
        <w:tc>
          <w:p/>
        </w:tc>
        <w:tc>
          <w:p/>
        </w:tc>
        <w:tc>
          <w:p/>
        </w:tc>
        <w:tc>
          <w:p/>
        </w:tc>
        <w:tc>
          <w:p/>
        </w:tc>
        <w:tc>
          <w:p/>
        </w:tc>
        <w:tc>
          <w:p/>
        </w:tc>
        <w:tc>
          <w:p/>
        </w:tc>
      </w:tr>
      <w:tr>
        <w:tc>
          <w:p>
            <w:pPr>
              <w:pStyle w:val="Compact"/>
              <w:jc w:val="left"/>
            </w:pPr>
            <w:r>
              <w:t xml:space="preserve">ELEC, Edison Electric Light, later General Electric</w:t>
            </w:r>
          </w:p>
        </w:tc>
        <w:tc>
          <w:p>
            <w:pPr>
              <w:pStyle w:val="Compact"/>
              <w:jc w:val="left"/>
            </w:pPr>
            <w:r>
              <w:t xml:space="preserve">not yet</w:t>
            </w:r>
          </w:p>
        </w:tc>
        <w:tc>
          <w:p>
            <w:pPr>
              <w:pStyle w:val="Compact"/>
              <w:jc w:val="left"/>
            </w:pPr>
            <w:r>
              <w:t xml:space="preserve">not yet</w:t>
            </w:r>
          </w:p>
        </w:tc>
        <w:tc>
          <w:p/>
        </w:tc>
        <w:tc>
          <w:p/>
        </w:tc>
        <w:tc>
          <w:p/>
        </w:tc>
        <w:tc>
          <w:p/>
        </w:tc>
        <w:tc>
          <w:p/>
        </w:tc>
        <w:tc>
          <w:p/>
        </w:tc>
        <w:tc>
          <w:p/>
        </w:tc>
        <w:tc>
          <w:p/>
        </w:tc>
      </w:tr>
      <w:tr>
        <w:tc>
          <w:p>
            <w:pPr>
              <w:pStyle w:val="Compact"/>
              <w:jc w:val="left"/>
            </w:pPr>
            <w:r>
              <w:t xml:space="preserve">STEEL, United States Steel</w:t>
            </w:r>
          </w:p>
        </w:tc>
        <w:tc>
          <w:p>
            <w:pPr>
              <w:pStyle w:val="Compact"/>
              <w:jc w:val="left"/>
            </w:pPr>
            <w:r>
              <w:t xml:space="preserve">not yet</w:t>
            </w:r>
          </w:p>
        </w:tc>
        <w:tc>
          <w:p>
            <w:pPr>
              <w:pStyle w:val="Compact"/>
              <w:jc w:val="left"/>
            </w:pPr>
            <w:r>
              <w:t xml:space="preserve">not yet</w:t>
            </w:r>
          </w:p>
        </w:tc>
        <w:tc>
          <w:p>
            <w:pPr>
              <w:pStyle w:val="Compact"/>
              <w:jc w:val="left"/>
            </w:pPr>
            <w:r>
              <w:t xml:space="preserve">not yet</w:t>
            </w:r>
          </w:p>
        </w:tc>
        <w:tc>
          <w:p>
            <w:pPr>
              <w:pStyle w:val="Compact"/>
              <w:jc w:val="left"/>
            </w:pPr>
            <w:r>
              <w:t xml:space="preserve">not yet</w:t>
            </w:r>
          </w:p>
        </w:tc>
        <w:tc>
          <w:p/>
        </w:tc>
        <w:tc>
          <w:p/>
        </w:tc>
        <w:tc>
          <w:p/>
        </w:tc>
        <w:tc>
          <w:p/>
        </w:tc>
        <w:tc>
          <w:p/>
        </w:tc>
        <w:tc>
          <w:p/>
        </w:tc>
      </w:tr>
      <w:tr>
        <w:tc>
          <w:p>
            <w:pPr>
              <w:pStyle w:val="Compact"/>
              <w:jc w:val="left"/>
            </w:pPr>
            <w:r>
              <w:t xml:space="preserve">AUTO, General Motors</w:t>
            </w:r>
          </w:p>
        </w:tc>
        <w:tc>
          <w:p>
            <w:pPr>
              <w:pStyle w:val="Compact"/>
              <w:jc w:val="left"/>
            </w:pPr>
            <w:r>
              <w:t xml:space="preserve">not yet</w:t>
            </w:r>
          </w:p>
        </w:tc>
        <w:tc>
          <w:p>
            <w:pPr>
              <w:pStyle w:val="Compact"/>
              <w:jc w:val="left"/>
            </w:pPr>
            <w:r>
              <w:t xml:space="preserve">not yet</w:t>
            </w:r>
          </w:p>
        </w:tc>
        <w:tc>
          <w:p>
            <w:pPr>
              <w:pStyle w:val="Compact"/>
              <w:jc w:val="left"/>
            </w:pPr>
            <w:r>
              <w:t xml:space="preserve">not yet</w:t>
            </w:r>
          </w:p>
        </w:tc>
        <w:tc>
          <w:p>
            <w:pPr>
              <w:pStyle w:val="Compact"/>
              <w:jc w:val="left"/>
            </w:pPr>
            <w:r>
              <w:t xml:space="preserve">not yet</w:t>
            </w:r>
          </w:p>
        </w:tc>
        <w:tc>
          <w:p>
            <w:pPr>
              <w:pStyle w:val="Compact"/>
              <w:jc w:val="left"/>
            </w:pPr>
            <w:r>
              <w:t xml:space="preserve">not yet</w:t>
            </w:r>
          </w:p>
        </w:tc>
        <w:tc>
          <w:p/>
        </w:tc>
        <w:tc>
          <w:p/>
        </w:tc>
        <w:tc>
          <w:p/>
        </w:tc>
        <w:tc>
          <w:p/>
        </w:tc>
        <w:tc>
          <w:p/>
        </w:tc>
      </w:tr>
      <w:tr>
        <w:tc>
          <w:p>
            <w:pPr>
              <w:pStyle w:val="Compact"/>
              <w:jc w:val="left"/>
            </w:pPr>
            <w:r>
              <w:t xml:space="preserve">RADIO, Radio Corporation of America</w:t>
            </w:r>
          </w:p>
        </w:tc>
        <w:tc>
          <w:p>
            <w:pPr>
              <w:pStyle w:val="Compact"/>
              <w:jc w:val="left"/>
            </w:pPr>
            <w:r>
              <w:t xml:space="preserve">not yet</w:t>
            </w:r>
          </w:p>
        </w:tc>
        <w:tc>
          <w:p>
            <w:pPr>
              <w:pStyle w:val="Compact"/>
              <w:jc w:val="left"/>
            </w:pPr>
            <w:r>
              <w:t xml:space="preserve">not yet</w:t>
            </w:r>
          </w:p>
        </w:tc>
        <w:tc>
          <w:p>
            <w:pPr>
              <w:pStyle w:val="Compact"/>
              <w:jc w:val="left"/>
            </w:pPr>
            <w:r>
              <w:t xml:space="preserve">not yet</w:t>
            </w:r>
          </w:p>
        </w:tc>
        <w:tc>
          <w:p>
            <w:pPr>
              <w:pStyle w:val="Compact"/>
              <w:jc w:val="left"/>
            </w:pPr>
            <w:r>
              <w:t xml:space="preserve">not yet</w:t>
            </w:r>
          </w:p>
        </w:tc>
        <w:tc>
          <w:p>
            <w:pPr>
              <w:pStyle w:val="Compact"/>
              <w:jc w:val="left"/>
            </w:pPr>
            <w:r>
              <w:t xml:space="preserve">not yet</w:t>
            </w:r>
          </w:p>
        </w:tc>
        <w:tc>
          <w:p/>
        </w:tc>
        <w:tc>
          <w:p/>
        </w:tc>
        <w:tc>
          <w:p/>
        </w:tc>
        <w:tc>
          <w:p/>
        </w:tc>
        <w:tc>
          <w:p/>
        </w:tc>
      </w:tr>
      <w:tr>
        <w:tc>
          <w:p>
            <w:pPr>
              <w:pStyle w:val="Compact"/>
              <w:jc w:val="left"/>
            </w:pPr>
            <w:r>
              <w:t xml:space="preserve">BANK, the savings bank</w:t>
            </w:r>
          </w:p>
        </w:tc>
        <w:tc>
          <w:p>
            <w:pPr>
              <w:pStyle w:val="Compact"/>
              <w:jc w:val="left"/>
            </w:pPr>
            <w:r>
              <w:t xml:space="preserve">opens, no interest yet</w:t>
            </w:r>
          </w:p>
        </w:tc>
        <w:tc>
          <w:p>
            <w:pPr>
              <w:pStyle w:val="Compact"/>
              <w:jc w:val="left"/>
            </w:pPr>
            <w:r>
              <w:t xml:space="preserve">3 percent</w:t>
            </w:r>
          </w:p>
        </w:tc>
        <w:tc>
          <w:p>
            <w:pPr>
              <w:pStyle w:val="Compact"/>
              <w:jc w:val="left"/>
            </w:pPr>
            <w:r>
              <w:t xml:space="preserve">3 percent</w:t>
            </w:r>
          </w:p>
        </w:tc>
        <w:tc>
          <w:p>
            <w:pPr>
              <w:pStyle w:val="Compact"/>
              <w:jc w:val="left"/>
            </w:pPr>
            <w:r>
              <w:t xml:space="preserve">3 percent</w:t>
            </w:r>
          </w:p>
        </w:tc>
        <w:tc>
          <w:p>
            <w:pPr>
              <w:pStyle w:val="Compact"/>
              <w:jc w:val="left"/>
            </w:pPr>
            <w:r>
              <w:t xml:space="preserve">3 percent</w:t>
            </w:r>
          </w:p>
        </w:tc>
        <w:tc>
          <w:p>
            <w:pPr>
              <w:pStyle w:val="Compact"/>
              <w:jc w:val="left"/>
            </w:pPr>
            <w:r>
              <w:t xml:space="preserve">3 percent</w:t>
            </w:r>
          </w:p>
        </w:tc>
        <w:tc>
          <w:p>
            <w:pPr>
              <w:pStyle w:val="Compact"/>
              <w:jc w:val="left"/>
            </w:pPr>
            <w:r>
              <w:t xml:space="preserve">3 percent</w:t>
            </w:r>
          </w:p>
        </w:tc>
        <w:tc>
          <w:p>
            <w:pPr>
              <w:pStyle w:val="Compact"/>
              <w:jc w:val="left"/>
            </w:pPr>
            <w:r>
              <w:t xml:space="preserve">3 percent</w:t>
            </w:r>
          </w:p>
        </w:tc>
        <w:tc>
          <w:p>
            <w:pPr>
              <w:pStyle w:val="Compact"/>
              <w:jc w:val="left"/>
            </w:pPr>
            <w:r>
              <w:t xml:space="preserve">3 percent</w:t>
            </w:r>
          </w:p>
        </w:tc>
        <w:tc>
          <w:p>
            <w:pPr>
              <w:pStyle w:val="Compact"/>
              <w:jc w:val="left"/>
            </w:pPr>
            <w:r>
              <w:t xml:space="preserve">no interest</w:t>
            </w:r>
          </w:p>
        </w:tc>
      </w:tr>
    </w:tbl>
    <w:p>
      <w:r>
        <w:br w:type="page"/>
      </w:r>
    </w:p>
    <w:p>
      <w:pPr>
        <w:pStyle w:val="Heading2"/>
      </w:pPr>
      <w:bookmarkStart w:id="22" w:name="section-b-the-trade-log"/>
      <w:r>
        <w:t xml:space="preserve">Section B: the trade log</w:t>
      </w:r>
      <w:bookmarkEnd w:id="22"/>
    </w:p>
    <w:p>
      <w:pPr>
        <w:pStyle w:val="FirstParagraph"/>
      </w:pPr>
      <w:r>
        <w:t xml:space="preserve">One line per trade or bank move, in order. A bank move is written with BANK as the company and</w:t>
      </w:r>
      <w:r>
        <w:t xml:space="preserve"> </w:t>
      </w:r>
      <w:r>
        <w:t xml:space="preserve">“</w:t>
      </w:r>
      <w:r>
        <w:t xml:space="preserve">in</w:t>
      </w:r>
      <w:r>
        <w:t xml:space="preserve">”</w:t>
      </w:r>
      <w:r>
        <w:t xml:space="preserve"> </w:t>
      </w:r>
      <w:r>
        <w:t xml:space="preserve">or</w:t>
      </w:r>
      <w:r>
        <w:t xml:space="preserve"> </w:t>
      </w:r>
      <w:r>
        <w:t xml:space="preserve">“</w:t>
      </w:r>
      <w:r>
        <w:t xml:space="preserve">out</w:t>
      </w:r>
      <w:r>
        <w:t xml:space="preserve">”</w:t>
      </w:r>
      <w:r>
        <w:t xml:space="preserve"> </w:t>
      </w:r>
      <w:r>
        <w:t xml:space="preserve">in the buy or sell column. Ask for a second log sheet if you fill this one.</w:t>
      </w:r>
    </w:p>
    <w:tbl>
      <w:tblPr>
        <w:tblStyle w:val="Table"/>
        <w:tblW w:type="pct" w:w="5000"/>
        <w:tblLook w:firstRow="1"/>
      </w:tblPr>
      <w:tblGrid>
        <w:gridCol w:w="1170"/>
        <w:gridCol w:w="1170"/>
        <w:gridCol w:w="1170"/>
        <w:gridCol w:w="1170"/>
        <w:gridCol w:w="1170"/>
        <w:gridCol w:w="1170"/>
        <w:gridCol w:w="1170"/>
        <w:gridCol w:w="1170"/>
      </w:tblGrid>
      <w:tr>
        <w:trPr>
          <w:cnfStyle w:firstRow="1"/>
        </w:trPr>
        <w:tc>
          <w:tcPr>
            <w:tcW w:type="dxa" w:w="1170"/>
            <w:tcBorders>
              <w:bottom w:val="single"/>
            </w:tcBorders>
            <w:vAlign w:val="bottom"/>
          </w:tcPr>
          <w:p>
            <w:pPr>
              <w:pStyle w:val="Compact"/>
              <w:jc w:val="left"/>
            </w:pPr>
            <w:r>
              <w:t xml:space="preserve">#</w:t>
            </w:r>
          </w:p>
        </w:tc>
        <w:tc>
          <w:tcPr>
            <w:tcW w:type="dxa" w:w="1170"/>
            <w:tcBorders>
              <w:bottom w:val="single"/>
            </w:tcBorders>
            <w:vAlign w:val="bottom"/>
          </w:tcPr>
          <w:p>
            <w:pPr>
              <w:pStyle w:val="Compact"/>
              <w:jc w:val="left"/>
            </w:pPr>
            <w:r>
              <w:t xml:space="preserve">Round</w:t>
            </w:r>
          </w:p>
        </w:tc>
        <w:tc>
          <w:tcPr>
            <w:tcW w:type="dxa" w:w="1170"/>
            <w:tcBorders>
              <w:bottom w:val="single"/>
            </w:tcBorders>
            <w:vAlign w:val="bottom"/>
          </w:tcPr>
          <w:p>
            <w:pPr>
              <w:pStyle w:val="Compact"/>
              <w:jc w:val="left"/>
            </w:pPr>
            <w:r>
              <w:t xml:space="preserve">Company</w:t>
            </w:r>
          </w:p>
        </w:tc>
        <w:tc>
          <w:tcPr>
            <w:tcW w:type="dxa" w:w="1170"/>
            <w:tcBorders>
              <w:bottom w:val="single"/>
            </w:tcBorders>
            <w:vAlign w:val="bottom"/>
          </w:tcPr>
          <w:p>
            <w:pPr>
              <w:pStyle w:val="Compact"/>
              <w:jc w:val="left"/>
            </w:pPr>
            <w:r>
              <w:t xml:space="preserve">Buy or sell</w:t>
            </w:r>
          </w:p>
        </w:tc>
        <w:tc>
          <w:tcPr>
            <w:tcW w:type="dxa" w:w="1170"/>
            <w:tcBorders>
              <w:bottom w:val="single"/>
            </w:tcBorders>
            <w:vAlign w:val="bottom"/>
          </w:tcPr>
          <w:p>
            <w:pPr>
              <w:pStyle w:val="Compact"/>
              <w:jc w:val="left"/>
            </w:pPr>
            <w:r>
              <w:t xml:space="preserve">Shares</w:t>
            </w:r>
          </w:p>
        </w:tc>
        <w:tc>
          <w:tcPr>
            <w:tcW w:type="dxa" w:w="1170"/>
            <w:tcBorders>
              <w:bottom w:val="single"/>
            </w:tcBorders>
            <w:vAlign w:val="bottom"/>
          </w:tcPr>
          <w:p>
            <w:pPr>
              <w:pStyle w:val="Compact"/>
              <w:jc w:val="left"/>
            </w:pPr>
            <w:r>
              <w:t xml:space="preserve">Price</w:t>
            </w:r>
          </w:p>
        </w:tc>
        <w:tc>
          <w:tcPr>
            <w:tcW w:type="dxa" w:w="1170"/>
            <w:tcBorders>
              <w:bottom w:val="single"/>
            </w:tcBorders>
            <w:vAlign w:val="bottom"/>
          </w:tcPr>
          <w:p>
            <w:pPr>
              <w:pStyle w:val="Compact"/>
              <w:jc w:val="left"/>
            </w:pPr>
            <w:r>
              <w:t xml:space="preserve">Shares x price = $</w:t>
            </w:r>
          </w:p>
        </w:tc>
        <w:tc>
          <w:tcPr>
            <w:tcW w:type="dxa" w:w="1170"/>
            <w:tcBorders>
              <w:bottom w:val="single"/>
            </w:tcBorders>
            <w:vAlign w:val="bottom"/>
          </w:tcPr>
          <w:p>
            <w:pPr>
              <w:pStyle w:val="Compact"/>
              <w:jc w:val="left"/>
            </w:pPr>
            <w:r>
              <w:t xml:space="preserve">Cash after</w:t>
            </w:r>
          </w:p>
        </w:tc>
      </w:tr>
      <w:tr>
        <w:tc>
          <w:tcPr>
            <w:tcW w:type="dxa" w:w="1170"/>
          </w:tcPr>
          <w:p>
            <w:pPr>
              <w:pStyle w:val="Compact"/>
              <w:jc w:val="left"/>
            </w:pPr>
            <w:r>
              <w:t xml:space="preserve">1</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2</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3</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4</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5</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6</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7</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8</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9</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10</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11</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12</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13</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14</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15</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16</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17</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18</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19</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20</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21</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22</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23</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24</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bl>
    <w:p>
      <w:r>
        <w:br w:type="page"/>
      </w:r>
    </w:p>
    <w:p>
      <w:pPr>
        <w:pStyle w:val="Heading2"/>
      </w:pPr>
      <w:bookmarkStart w:id="23" w:name="X81f4f838dd7d0b1f7f4b95c2196056d78c63678"/>
      <w:r>
        <w:t xml:space="preserve">Page 2. Section C: what I hold, round by round</w:t>
      </w:r>
      <w:bookmarkEnd w:id="23"/>
    </w:p>
    <w:p>
      <w:pPr>
        <w:pStyle w:val="FirstParagraph"/>
      </w:pPr>
      <w:r>
        <w:t xml:space="preserve">Fill one table per round after the prices go up and again after you trade (cross out and rewrite; the trade log has the order). Value = shares x price. Total = all values + cash + bank, minus the margin loan if there is one. Bank interest is paid before you fill the table, from Round 1 on.</w:t>
      </w:r>
    </w:p>
    <w:p>
      <w:pPr>
        <w:pStyle w:val="Heading3"/>
      </w:pPr>
      <w:bookmarkStart w:id="24" w:name="round-0-1870-the-market-opens"/>
      <w:r>
        <w:t xml:space="preserve">Round 0, 1870 (the market opens)</w:t>
      </w:r>
      <w:bookmarkEnd w:id="24"/>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Company</w:t>
            </w:r>
          </w:p>
        </w:tc>
        <w:tc>
          <w:tcPr>
            <w:tcW w:type="dxa" w:w="2340"/>
            <w:tcBorders>
              <w:bottom w:val="single"/>
            </w:tcBorders>
            <w:vAlign w:val="bottom"/>
          </w:tcPr>
          <w:p>
            <w:pPr>
              <w:pStyle w:val="Compact"/>
              <w:jc w:val="left"/>
            </w:pPr>
            <w:r>
              <w:t xml:space="preserve">Shares</w:t>
            </w:r>
          </w:p>
        </w:tc>
        <w:tc>
          <w:tcPr>
            <w:tcW w:type="dxa" w:w="2340"/>
            <w:tcBorders>
              <w:bottom w:val="single"/>
            </w:tcBorders>
            <w:vAlign w:val="bottom"/>
          </w:tcPr>
          <w:p>
            <w:pPr>
              <w:pStyle w:val="Compact"/>
              <w:jc w:val="left"/>
            </w:pPr>
            <w:r>
              <w:t xml:space="preserve">Price</w:t>
            </w:r>
          </w:p>
        </w:tc>
        <w:tc>
          <w:tcPr>
            <w:tcW w:type="dxa" w:w="2340"/>
            <w:tcBorders>
              <w:bottom w:val="single"/>
            </w:tcBorders>
            <w:vAlign w:val="bottom"/>
          </w:tcPr>
          <w:p>
            <w:pPr>
              <w:pStyle w:val="Compact"/>
              <w:jc w:val="left"/>
            </w:pPr>
            <w:r>
              <w:t xml:space="preserve">Value</w:t>
            </w:r>
          </w:p>
        </w:tc>
      </w:tr>
      <w:tr>
        <w:tc>
          <w:tcPr>
            <w:tcW w:type="dxa" w:w="2340"/>
          </w:tcPr>
          <w:p>
            <w:pPr>
              <w:pStyle w:val="Compact"/>
              <w:jc w:val="left"/>
            </w:pPr>
            <w:r>
              <w:t xml:space="preserve">RAIL</w:t>
            </w:r>
          </w:p>
        </w:tc>
        <w:tc>
          <w:tcPr>
            <w:tcW w:type="dxa" w:w="2340"/>
          </w:tcPr>
          <w:p/>
        </w:tc>
        <w:tc>
          <w:tcPr>
            <w:tcW w:type="dxa" w:w="2340"/>
          </w:tcPr>
          <w:p/>
        </w:tc>
        <w:tc>
          <w:tcPr>
            <w:tcW w:type="dxa" w:w="2340"/>
          </w:tcPr>
          <w:p/>
        </w:tc>
      </w:tr>
      <w:tr>
        <w:tc>
          <w:tcPr>
            <w:tcW w:type="dxa" w:w="2340"/>
          </w:tcPr>
          <w:p>
            <w:pPr>
              <w:pStyle w:val="Compact"/>
              <w:jc w:val="left"/>
            </w:pPr>
            <w:r>
              <w:t xml:space="preserve">OIL</w:t>
            </w:r>
          </w:p>
        </w:tc>
        <w:tc>
          <w:tcPr>
            <w:tcW w:type="dxa" w:w="2340"/>
          </w:tcPr>
          <w:p/>
        </w:tc>
        <w:tc>
          <w:tcPr>
            <w:tcW w:type="dxa" w:w="2340"/>
          </w:tcPr>
          <w:p/>
        </w:tc>
        <w:tc>
          <w:tcPr>
            <w:tcW w:type="dxa" w:w="2340"/>
          </w:tcPr>
          <w:p/>
        </w:tc>
      </w:tr>
      <w:tr>
        <w:tc>
          <w:tcPr>
            <w:tcW w:type="dxa" w:w="2340"/>
          </w:tcPr>
          <w:p>
            <w:pPr>
              <w:pStyle w:val="Compact"/>
              <w:jc w:val="left"/>
            </w:pPr>
            <w:r>
              <w:t xml:space="preserve">GAS</w:t>
            </w:r>
          </w:p>
        </w:tc>
        <w:tc>
          <w:tcPr>
            <w:tcW w:type="dxa" w:w="2340"/>
          </w:tcPr>
          <w:p/>
        </w:tc>
        <w:tc>
          <w:tcPr>
            <w:tcW w:type="dxa" w:w="2340"/>
          </w:tcPr>
          <w:p/>
        </w:tc>
        <w:tc>
          <w:tcPr>
            <w:tcW w:type="dxa" w:w="2340"/>
          </w:tcPr>
          <w:p/>
        </w:tc>
      </w:tr>
      <w:tr>
        <w:tc>
          <w:tcPr>
            <w:tcW w:type="dxa" w:w="2340"/>
          </w:tcPr>
          <w:p>
            <w:pPr>
              <w:pStyle w:val="Compact"/>
              <w:jc w:val="left"/>
            </w:pPr>
            <w:r>
              <w:t xml:space="preserve">Cash</w:t>
            </w:r>
          </w:p>
        </w:tc>
        <w:tc>
          <w:tcPr>
            <w:tcW w:type="dxa" w:w="2340"/>
          </w:tcPr>
          <w:p/>
        </w:tc>
        <w:tc>
          <w:tcPr>
            <w:tcW w:type="dxa" w:w="2340"/>
          </w:tcPr>
          <w:p/>
        </w:tc>
        <w:tc>
          <w:tcPr>
            <w:tcW w:type="dxa" w:w="2340"/>
          </w:tcPr>
          <w:p/>
        </w:tc>
      </w:tr>
      <w:tr>
        <w:tc>
          <w:tcPr>
            <w:tcW w:type="dxa" w:w="2340"/>
          </w:tcPr>
          <w:p>
            <w:pPr>
              <w:pStyle w:val="Compact"/>
              <w:jc w:val="left"/>
            </w:pPr>
            <w:r>
              <w:t xml:space="preserve">Bank</w:t>
            </w:r>
          </w:p>
        </w:tc>
        <w:tc>
          <w:tcPr>
            <w:tcW w:type="dxa" w:w="2340"/>
          </w:tcPr>
          <w:p/>
        </w:tc>
        <w:tc>
          <w:tcPr>
            <w:tcW w:type="dxa" w:w="2340"/>
          </w:tcPr>
          <w:p/>
        </w:tc>
        <w:tc>
          <w:tcPr>
            <w:tcW w:type="dxa" w:w="2340"/>
          </w:tcPr>
          <w:p/>
        </w:tc>
      </w:tr>
      <w:tr>
        <w:tc>
          <w:tcPr>
            <w:tcW w:type="dxa" w:w="2340"/>
          </w:tcPr>
          <w:p>
            <w:pPr>
              <w:pStyle w:val="Compact"/>
              <w:jc w:val="left"/>
            </w:pPr>
            <w:r>
              <w:rPr>
                <w:b/>
              </w:rPr>
              <w:t xml:space="preserve">Total</w:t>
            </w:r>
          </w:p>
        </w:tc>
        <w:tc>
          <w:tcPr>
            <w:tcW w:type="dxa" w:w="2340"/>
          </w:tcPr>
          <w:p/>
        </w:tc>
        <w:tc>
          <w:tcPr>
            <w:tcW w:type="dxa" w:w="2340"/>
          </w:tcPr>
          <w:p/>
        </w:tc>
        <w:tc>
          <w:tcPr>
            <w:tcW w:type="dxa" w:w="2340"/>
          </w:tcPr>
          <w:p/>
        </w:tc>
      </w:tr>
    </w:tbl>
    <w:p>
      <w:pPr>
        <w:pStyle w:val="BodyText"/>
      </w:pPr>
      <w:r>
        <w:t xml:space="preserve">Partner initials: ______</w:t>
      </w:r>
    </w:p>
    <w:p>
      <w:pPr>
        <w:pStyle w:val="Heading3"/>
      </w:pPr>
      <w:bookmarkStart w:id="25" w:name="round-1-1873-the-panic-of-1873"/>
      <w:r>
        <w:t xml:space="preserve">Round 1, 1873 (the Panic of 1873)</w:t>
      </w:r>
      <w:bookmarkEnd w:id="25"/>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Company</w:t>
            </w:r>
          </w:p>
        </w:tc>
        <w:tc>
          <w:tcPr>
            <w:tcW w:type="dxa" w:w="2340"/>
            <w:tcBorders>
              <w:bottom w:val="single"/>
            </w:tcBorders>
            <w:vAlign w:val="bottom"/>
          </w:tcPr>
          <w:p>
            <w:pPr>
              <w:pStyle w:val="Compact"/>
              <w:jc w:val="left"/>
            </w:pPr>
            <w:r>
              <w:t xml:space="preserve">Shares</w:t>
            </w:r>
          </w:p>
        </w:tc>
        <w:tc>
          <w:tcPr>
            <w:tcW w:type="dxa" w:w="2340"/>
            <w:tcBorders>
              <w:bottom w:val="single"/>
            </w:tcBorders>
            <w:vAlign w:val="bottom"/>
          </w:tcPr>
          <w:p>
            <w:pPr>
              <w:pStyle w:val="Compact"/>
              <w:jc w:val="left"/>
            </w:pPr>
            <w:r>
              <w:t xml:space="preserve">Price</w:t>
            </w:r>
          </w:p>
        </w:tc>
        <w:tc>
          <w:tcPr>
            <w:tcW w:type="dxa" w:w="2340"/>
            <w:tcBorders>
              <w:bottom w:val="single"/>
            </w:tcBorders>
            <w:vAlign w:val="bottom"/>
          </w:tcPr>
          <w:p>
            <w:pPr>
              <w:pStyle w:val="Compact"/>
              <w:jc w:val="left"/>
            </w:pPr>
            <w:r>
              <w:t xml:space="preserve">Value</w:t>
            </w:r>
          </w:p>
        </w:tc>
      </w:tr>
      <w:tr>
        <w:tc>
          <w:tcPr>
            <w:tcW w:type="dxa" w:w="2340"/>
          </w:tcPr>
          <w:p>
            <w:pPr>
              <w:pStyle w:val="Compact"/>
              <w:jc w:val="left"/>
            </w:pPr>
            <w:r>
              <w:t xml:space="preserve">RAIL</w:t>
            </w:r>
          </w:p>
        </w:tc>
        <w:tc>
          <w:tcPr>
            <w:tcW w:type="dxa" w:w="2340"/>
          </w:tcPr>
          <w:p/>
        </w:tc>
        <w:tc>
          <w:tcPr>
            <w:tcW w:type="dxa" w:w="2340"/>
          </w:tcPr>
          <w:p/>
        </w:tc>
        <w:tc>
          <w:tcPr>
            <w:tcW w:type="dxa" w:w="2340"/>
          </w:tcPr>
          <w:p/>
        </w:tc>
      </w:tr>
      <w:tr>
        <w:tc>
          <w:tcPr>
            <w:tcW w:type="dxa" w:w="2340"/>
          </w:tcPr>
          <w:p>
            <w:pPr>
              <w:pStyle w:val="Compact"/>
              <w:jc w:val="left"/>
            </w:pPr>
            <w:r>
              <w:t xml:space="preserve">OIL</w:t>
            </w:r>
          </w:p>
        </w:tc>
        <w:tc>
          <w:tcPr>
            <w:tcW w:type="dxa" w:w="2340"/>
          </w:tcPr>
          <w:p/>
        </w:tc>
        <w:tc>
          <w:tcPr>
            <w:tcW w:type="dxa" w:w="2340"/>
          </w:tcPr>
          <w:p/>
        </w:tc>
        <w:tc>
          <w:tcPr>
            <w:tcW w:type="dxa" w:w="2340"/>
          </w:tcPr>
          <w:p/>
        </w:tc>
      </w:tr>
      <w:tr>
        <w:tc>
          <w:tcPr>
            <w:tcW w:type="dxa" w:w="2340"/>
          </w:tcPr>
          <w:p>
            <w:pPr>
              <w:pStyle w:val="Compact"/>
              <w:jc w:val="left"/>
            </w:pPr>
            <w:r>
              <w:t xml:space="preserve">GAS</w:t>
            </w:r>
          </w:p>
        </w:tc>
        <w:tc>
          <w:tcPr>
            <w:tcW w:type="dxa" w:w="2340"/>
          </w:tcPr>
          <w:p/>
        </w:tc>
        <w:tc>
          <w:tcPr>
            <w:tcW w:type="dxa" w:w="2340"/>
          </w:tcPr>
          <w:p/>
        </w:tc>
        <w:tc>
          <w:tcPr>
            <w:tcW w:type="dxa" w:w="2340"/>
          </w:tcPr>
          <w:p/>
        </w:tc>
      </w:tr>
      <w:tr>
        <w:tc>
          <w:tcPr>
            <w:tcW w:type="dxa" w:w="2340"/>
          </w:tcPr>
          <w:p>
            <w:pPr>
              <w:pStyle w:val="Compact"/>
              <w:jc w:val="left"/>
            </w:pPr>
            <w:r>
              <w:t xml:space="preserve">Cash</w:t>
            </w:r>
          </w:p>
        </w:tc>
        <w:tc>
          <w:tcPr>
            <w:tcW w:type="dxa" w:w="2340"/>
          </w:tcPr>
          <w:p/>
        </w:tc>
        <w:tc>
          <w:tcPr>
            <w:tcW w:type="dxa" w:w="2340"/>
          </w:tcPr>
          <w:p/>
        </w:tc>
        <w:tc>
          <w:tcPr>
            <w:tcW w:type="dxa" w:w="2340"/>
          </w:tcPr>
          <w:p/>
        </w:tc>
      </w:tr>
      <w:tr>
        <w:tc>
          <w:tcPr>
            <w:tcW w:type="dxa" w:w="2340"/>
          </w:tcPr>
          <w:p>
            <w:pPr>
              <w:pStyle w:val="Compact"/>
              <w:jc w:val="left"/>
            </w:pPr>
            <w:r>
              <w:t xml:space="preserve">Bank (after 3 percent)</w:t>
            </w:r>
          </w:p>
        </w:tc>
        <w:tc>
          <w:tcPr>
            <w:tcW w:type="dxa" w:w="2340"/>
          </w:tcPr>
          <w:p/>
        </w:tc>
        <w:tc>
          <w:tcPr>
            <w:tcW w:type="dxa" w:w="2340"/>
          </w:tcPr>
          <w:p/>
        </w:tc>
        <w:tc>
          <w:tcPr>
            <w:tcW w:type="dxa" w:w="2340"/>
          </w:tcPr>
          <w:p/>
        </w:tc>
      </w:tr>
      <w:tr>
        <w:tc>
          <w:tcPr>
            <w:tcW w:type="dxa" w:w="2340"/>
          </w:tcPr>
          <w:p>
            <w:pPr>
              <w:pStyle w:val="Compact"/>
              <w:jc w:val="left"/>
            </w:pPr>
            <w:r>
              <w:rPr>
                <w:b/>
              </w:rPr>
              <w:t xml:space="preserve">Total</w:t>
            </w:r>
          </w:p>
        </w:tc>
        <w:tc>
          <w:tcPr>
            <w:tcW w:type="dxa" w:w="2340"/>
          </w:tcPr>
          <w:p/>
        </w:tc>
        <w:tc>
          <w:tcPr>
            <w:tcW w:type="dxa" w:w="2340"/>
          </w:tcPr>
          <w:p/>
        </w:tc>
        <w:tc>
          <w:tcPr>
            <w:tcW w:type="dxa" w:w="2340"/>
          </w:tcPr>
          <w:p/>
        </w:tc>
      </w:tr>
    </w:tbl>
    <w:p>
      <w:pPr>
        <w:pStyle w:val="BodyText"/>
      </w:pPr>
      <w:r>
        <w:t xml:space="preserve">Gain or loss since 1870 (total minus 1,000): ______ Partner initials: ______</w:t>
      </w:r>
    </w:p>
    <w:p>
      <w:pPr>
        <w:pStyle w:val="Heading3"/>
      </w:pPr>
      <w:bookmarkStart w:id="26" w:name="round-2-1882-the-oil-trust-elec-joins"/>
      <w:r>
        <w:t xml:space="preserve">Round 2, 1882 (the oil trust; ELEC joins)</w:t>
      </w:r>
      <w:bookmarkEnd w:id="26"/>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Company</w:t>
            </w:r>
          </w:p>
        </w:tc>
        <w:tc>
          <w:tcPr>
            <w:tcW w:type="dxa" w:w="2340"/>
            <w:tcBorders>
              <w:bottom w:val="single"/>
            </w:tcBorders>
            <w:vAlign w:val="bottom"/>
          </w:tcPr>
          <w:p>
            <w:pPr>
              <w:pStyle w:val="Compact"/>
              <w:jc w:val="left"/>
            </w:pPr>
            <w:r>
              <w:t xml:space="preserve">Shares</w:t>
            </w:r>
          </w:p>
        </w:tc>
        <w:tc>
          <w:tcPr>
            <w:tcW w:type="dxa" w:w="2340"/>
            <w:tcBorders>
              <w:bottom w:val="single"/>
            </w:tcBorders>
            <w:vAlign w:val="bottom"/>
          </w:tcPr>
          <w:p>
            <w:pPr>
              <w:pStyle w:val="Compact"/>
              <w:jc w:val="left"/>
            </w:pPr>
            <w:r>
              <w:t xml:space="preserve">Price</w:t>
            </w:r>
          </w:p>
        </w:tc>
        <w:tc>
          <w:tcPr>
            <w:tcW w:type="dxa" w:w="2340"/>
            <w:tcBorders>
              <w:bottom w:val="single"/>
            </w:tcBorders>
            <w:vAlign w:val="bottom"/>
          </w:tcPr>
          <w:p>
            <w:pPr>
              <w:pStyle w:val="Compact"/>
              <w:jc w:val="left"/>
            </w:pPr>
            <w:r>
              <w:t xml:space="preserve">Value</w:t>
            </w:r>
          </w:p>
        </w:tc>
      </w:tr>
      <w:tr>
        <w:tc>
          <w:tcPr>
            <w:tcW w:type="dxa" w:w="2340"/>
          </w:tcPr>
          <w:p>
            <w:pPr>
              <w:pStyle w:val="Compact"/>
              <w:jc w:val="left"/>
            </w:pPr>
            <w:r>
              <w:t xml:space="preserve">RAIL</w:t>
            </w:r>
          </w:p>
        </w:tc>
        <w:tc>
          <w:tcPr>
            <w:tcW w:type="dxa" w:w="2340"/>
          </w:tcPr>
          <w:p/>
        </w:tc>
        <w:tc>
          <w:tcPr>
            <w:tcW w:type="dxa" w:w="2340"/>
          </w:tcPr>
          <w:p/>
        </w:tc>
        <w:tc>
          <w:tcPr>
            <w:tcW w:type="dxa" w:w="2340"/>
          </w:tcPr>
          <w:p/>
        </w:tc>
      </w:tr>
      <w:tr>
        <w:tc>
          <w:tcPr>
            <w:tcW w:type="dxa" w:w="2340"/>
          </w:tcPr>
          <w:p>
            <w:pPr>
              <w:pStyle w:val="Compact"/>
              <w:jc w:val="left"/>
            </w:pPr>
            <w:r>
              <w:t xml:space="preserve">OIL</w:t>
            </w:r>
          </w:p>
        </w:tc>
        <w:tc>
          <w:tcPr>
            <w:tcW w:type="dxa" w:w="2340"/>
          </w:tcPr>
          <w:p/>
        </w:tc>
        <w:tc>
          <w:tcPr>
            <w:tcW w:type="dxa" w:w="2340"/>
          </w:tcPr>
          <w:p/>
        </w:tc>
        <w:tc>
          <w:tcPr>
            <w:tcW w:type="dxa" w:w="2340"/>
          </w:tcPr>
          <w:p/>
        </w:tc>
      </w:tr>
      <w:tr>
        <w:tc>
          <w:tcPr>
            <w:tcW w:type="dxa" w:w="2340"/>
          </w:tcPr>
          <w:p>
            <w:pPr>
              <w:pStyle w:val="Compact"/>
              <w:jc w:val="left"/>
            </w:pPr>
            <w:r>
              <w:t xml:space="preserve">GAS</w:t>
            </w:r>
          </w:p>
        </w:tc>
        <w:tc>
          <w:tcPr>
            <w:tcW w:type="dxa" w:w="2340"/>
          </w:tcPr>
          <w:p/>
        </w:tc>
        <w:tc>
          <w:tcPr>
            <w:tcW w:type="dxa" w:w="2340"/>
          </w:tcPr>
          <w:p/>
        </w:tc>
        <w:tc>
          <w:tcPr>
            <w:tcW w:type="dxa" w:w="2340"/>
          </w:tcPr>
          <w:p/>
        </w:tc>
      </w:tr>
      <w:tr>
        <w:tc>
          <w:tcPr>
            <w:tcW w:type="dxa" w:w="2340"/>
          </w:tcPr>
          <w:p>
            <w:pPr>
              <w:pStyle w:val="Compact"/>
              <w:jc w:val="left"/>
            </w:pPr>
            <w:r>
              <w:t xml:space="preserve">ELEC</w:t>
            </w:r>
          </w:p>
        </w:tc>
        <w:tc>
          <w:tcPr>
            <w:tcW w:type="dxa" w:w="2340"/>
          </w:tcPr>
          <w:p/>
        </w:tc>
        <w:tc>
          <w:tcPr>
            <w:tcW w:type="dxa" w:w="2340"/>
          </w:tcPr>
          <w:p/>
        </w:tc>
        <w:tc>
          <w:tcPr>
            <w:tcW w:type="dxa" w:w="2340"/>
          </w:tcPr>
          <w:p/>
        </w:tc>
      </w:tr>
      <w:tr>
        <w:tc>
          <w:tcPr>
            <w:tcW w:type="dxa" w:w="2340"/>
          </w:tcPr>
          <w:p>
            <w:pPr>
              <w:pStyle w:val="Compact"/>
              <w:jc w:val="left"/>
            </w:pPr>
            <w:r>
              <w:t xml:space="preserve">Cash</w:t>
            </w:r>
          </w:p>
        </w:tc>
        <w:tc>
          <w:tcPr>
            <w:tcW w:type="dxa" w:w="2340"/>
          </w:tcPr>
          <w:p/>
        </w:tc>
        <w:tc>
          <w:tcPr>
            <w:tcW w:type="dxa" w:w="2340"/>
          </w:tcPr>
          <w:p/>
        </w:tc>
        <w:tc>
          <w:tcPr>
            <w:tcW w:type="dxa" w:w="2340"/>
          </w:tcPr>
          <w:p/>
        </w:tc>
      </w:tr>
      <w:tr>
        <w:tc>
          <w:tcPr>
            <w:tcW w:type="dxa" w:w="2340"/>
          </w:tcPr>
          <w:p>
            <w:pPr>
              <w:pStyle w:val="Compact"/>
              <w:jc w:val="left"/>
            </w:pPr>
            <w:r>
              <w:t xml:space="preserve">Bank (after 3 percent)</w:t>
            </w:r>
          </w:p>
        </w:tc>
        <w:tc>
          <w:tcPr>
            <w:tcW w:type="dxa" w:w="2340"/>
          </w:tcPr>
          <w:p/>
        </w:tc>
        <w:tc>
          <w:tcPr>
            <w:tcW w:type="dxa" w:w="2340"/>
          </w:tcPr>
          <w:p/>
        </w:tc>
        <w:tc>
          <w:tcPr>
            <w:tcW w:type="dxa" w:w="2340"/>
          </w:tcPr>
          <w:p/>
        </w:tc>
      </w:tr>
      <w:tr>
        <w:tc>
          <w:tcPr>
            <w:tcW w:type="dxa" w:w="2340"/>
          </w:tcPr>
          <w:p>
            <w:pPr>
              <w:pStyle w:val="Compact"/>
              <w:jc w:val="left"/>
            </w:pPr>
            <w:r>
              <w:rPr>
                <w:b/>
              </w:rPr>
              <w:t xml:space="preserve">Total</w:t>
            </w:r>
          </w:p>
        </w:tc>
        <w:tc>
          <w:tcPr>
            <w:tcW w:type="dxa" w:w="2340"/>
          </w:tcPr>
          <w:p/>
        </w:tc>
        <w:tc>
          <w:tcPr>
            <w:tcW w:type="dxa" w:w="2340"/>
          </w:tcPr>
          <w:p/>
        </w:tc>
        <w:tc>
          <w:tcPr>
            <w:tcW w:type="dxa" w:w="2340"/>
          </w:tcPr>
          <w:p/>
        </w:tc>
      </w:tr>
    </w:tbl>
    <w:p>
      <w:pPr>
        <w:pStyle w:val="BodyText"/>
      </w:pPr>
      <w:r>
        <w:t xml:space="preserve">Gain or loss since 1870: ______ Partner initials: ______</w:t>
      </w:r>
    </w:p>
    <w:p>
      <w:pPr>
        <w:pStyle w:val="Heading3"/>
      </w:pPr>
      <w:bookmarkStart w:id="27" w:name="round-3-1893-the-panic-of-1893"/>
      <w:r>
        <w:t xml:space="preserve">Round 3, 1893 (the Panic of 1893)</w:t>
      </w:r>
      <w:bookmarkEnd w:id="27"/>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Company</w:t>
            </w:r>
          </w:p>
        </w:tc>
        <w:tc>
          <w:tcPr>
            <w:tcW w:type="dxa" w:w="2340"/>
            <w:tcBorders>
              <w:bottom w:val="single"/>
            </w:tcBorders>
            <w:vAlign w:val="bottom"/>
          </w:tcPr>
          <w:p>
            <w:pPr>
              <w:pStyle w:val="Compact"/>
              <w:jc w:val="left"/>
            </w:pPr>
            <w:r>
              <w:t xml:space="preserve">Shares</w:t>
            </w:r>
          </w:p>
        </w:tc>
        <w:tc>
          <w:tcPr>
            <w:tcW w:type="dxa" w:w="2340"/>
            <w:tcBorders>
              <w:bottom w:val="single"/>
            </w:tcBorders>
            <w:vAlign w:val="bottom"/>
          </w:tcPr>
          <w:p>
            <w:pPr>
              <w:pStyle w:val="Compact"/>
              <w:jc w:val="left"/>
            </w:pPr>
            <w:r>
              <w:t xml:space="preserve">Price</w:t>
            </w:r>
          </w:p>
        </w:tc>
        <w:tc>
          <w:tcPr>
            <w:tcW w:type="dxa" w:w="2340"/>
            <w:tcBorders>
              <w:bottom w:val="single"/>
            </w:tcBorders>
            <w:vAlign w:val="bottom"/>
          </w:tcPr>
          <w:p>
            <w:pPr>
              <w:pStyle w:val="Compact"/>
              <w:jc w:val="left"/>
            </w:pPr>
            <w:r>
              <w:t xml:space="preserve">Value</w:t>
            </w:r>
          </w:p>
        </w:tc>
      </w:tr>
      <w:tr>
        <w:tc>
          <w:tcPr>
            <w:tcW w:type="dxa" w:w="2340"/>
          </w:tcPr>
          <w:p>
            <w:pPr>
              <w:pStyle w:val="Compact"/>
              <w:jc w:val="left"/>
            </w:pPr>
            <w:r>
              <w:t xml:space="preserve">RAIL</w:t>
            </w:r>
          </w:p>
        </w:tc>
        <w:tc>
          <w:tcPr>
            <w:tcW w:type="dxa" w:w="2340"/>
          </w:tcPr>
          <w:p/>
        </w:tc>
        <w:tc>
          <w:tcPr>
            <w:tcW w:type="dxa" w:w="2340"/>
          </w:tcPr>
          <w:p/>
        </w:tc>
        <w:tc>
          <w:tcPr>
            <w:tcW w:type="dxa" w:w="2340"/>
          </w:tcPr>
          <w:p/>
        </w:tc>
      </w:tr>
      <w:tr>
        <w:tc>
          <w:tcPr>
            <w:tcW w:type="dxa" w:w="2340"/>
          </w:tcPr>
          <w:p>
            <w:pPr>
              <w:pStyle w:val="Compact"/>
              <w:jc w:val="left"/>
            </w:pPr>
            <w:r>
              <w:t xml:space="preserve">OIL</w:t>
            </w:r>
          </w:p>
        </w:tc>
        <w:tc>
          <w:tcPr>
            <w:tcW w:type="dxa" w:w="2340"/>
          </w:tcPr>
          <w:p/>
        </w:tc>
        <w:tc>
          <w:tcPr>
            <w:tcW w:type="dxa" w:w="2340"/>
          </w:tcPr>
          <w:p/>
        </w:tc>
        <w:tc>
          <w:tcPr>
            <w:tcW w:type="dxa" w:w="2340"/>
          </w:tcPr>
          <w:p/>
        </w:tc>
      </w:tr>
      <w:tr>
        <w:tc>
          <w:tcPr>
            <w:tcW w:type="dxa" w:w="2340"/>
          </w:tcPr>
          <w:p>
            <w:pPr>
              <w:pStyle w:val="Compact"/>
              <w:jc w:val="left"/>
            </w:pPr>
            <w:r>
              <w:t xml:space="preserve">GAS</w:t>
            </w:r>
          </w:p>
        </w:tc>
        <w:tc>
          <w:tcPr>
            <w:tcW w:type="dxa" w:w="2340"/>
          </w:tcPr>
          <w:p/>
        </w:tc>
        <w:tc>
          <w:tcPr>
            <w:tcW w:type="dxa" w:w="2340"/>
          </w:tcPr>
          <w:p/>
        </w:tc>
        <w:tc>
          <w:tcPr>
            <w:tcW w:type="dxa" w:w="2340"/>
          </w:tcPr>
          <w:p/>
        </w:tc>
      </w:tr>
      <w:tr>
        <w:tc>
          <w:tcPr>
            <w:tcW w:type="dxa" w:w="2340"/>
          </w:tcPr>
          <w:p>
            <w:pPr>
              <w:pStyle w:val="Compact"/>
              <w:jc w:val="left"/>
            </w:pPr>
            <w:r>
              <w:t xml:space="preserve">ELEC</w:t>
            </w:r>
          </w:p>
        </w:tc>
        <w:tc>
          <w:tcPr>
            <w:tcW w:type="dxa" w:w="2340"/>
          </w:tcPr>
          <w:p/>
        </w:tc>
        <w:tc>
          <w:tcPr>
            <w:tcW w:type="dxa" w:w="2340"/>
          </w:tcPr>
          <w:p/>
        </w:tc>
        <w:tc>
          <w:tcPr>
            <w:tcW w:type="dxa" w:w="2340"/>
          </w:tcPr>
          <w:p/>
        </w:tc>
      </w:tr>
      <w:tr>
        <w:tc>
          <w:tcPr>
            <w:tcW w:type="dxa" w:w="2340"/>
          </w:tcPr>
          <w:p>
            <w:pPr>
              <w:pStyle w:val="Compact"/>
              <w:jc w:val="left"/>
            </w:pPr>
            <w:r>
              <w:t xml:space="preserve">Cash</w:t>
            </w:r>
          </w:p>
        </w:tc>
        <w:tc>
          <w:tcPr>
            <w:tcW w:type="dxa" w:w="2340"/>
          </w:tcPr>
          <w:p/>
        </w:tc>
        <w:tc>
          <w:tcPr>
            <w:tcW w:type="dxa" w:w="2340"/>
          </w:tcPr>
          <w:p/>
        </w:tc>
        <w:tc>
          <w:tcPr>
            <w:tcW w:type="dxa" w:w="2340"/>
          </w:tcPr>
          <w:p/>
        </w:tc>
      </w:tr>
      <w:tr>
        <w:tc>
          <w:tcPr>
            <w:tcW w:type="dxa" w:w="2340"/>
          </w:tcPr>
          <w:p>
            <w:pPr>
              <w:pStyle w:val="Compact"/>
              <w:jc w:val="left"/>
            </w:pPr>
            <w:r>
              <w:t xml:space="preserve">Bank (after 3 percent)</w:t>
            </w:r>
          </w:p>
        </w:tc>
        <w:tc>
          <w:tcPr>
            <w:tcW w:type="dxa" w:w="2340"/>
          </w:tcPr>
          <w:p/>
        </w:tc>
        <w:tc>
          <w:tcPr>
            <w:tcW w:type="dxa" w:w="2340"/>
          </w:tcPr>
          <w:p/>
        </w:tc>
        <w:tc>
          <w:tcPr>
            <w:tcW w:type="dxa" w:w="2340"/>
          </w:tcPr>
          <w:p/>
        </w:tc>
      </w:tr>
      <w:tr>
        <w:tc>
          <w:tcPr>
            <w:tcW w:type="dxa" w:w="2340"/>
          </w:tcPr>
          <w:p>
            <w:pPr>
              <w:pStyle w:val="Compact"/>
              <w:jc w:val="left"/>
            </w:pPr>
            <w:r>
              <w:rPr>
                <w:b/>
              </w:rPr>
              <w:t xml:space="preserve">Total</w:t>
            </w:r>
          </w:p>
        </w:tc>
        <w:tc>
          <w:tcPr>
            <w:tcW w:type="dxa" w:w="2340"/>
          </w:tcPr>
          <w:p/>
        </w:tc>
        <w:tc>
          <w:tcPr>
            <w:tcW w:type="dxa" w:w="2340"/>
          </w:tcPr>
          <w:p/>
        </w:tc>
        <w:tc>
          <w:tcPr>
            <w:tcW w:type="dxa" w:w="2340"/>
          </w:tcPr>
          <w:p/>
        </w:tc>
      </w:tr>
    </w:tbl>
    <w:p>
      <w:pPr>
        <w:pStyle w:val="BodyText"/>
      </w:pPr>
      <w:r>
        <w:t xml:space="preserve">Gain or loss since 1870: ______ Partner initials: ______</w:t>
      </w:r>
    </w:p>
    <w:p>
      <w:pPr>
        <w:pStyle w:val="Heading3"/>
      </w:pPr>
      <w:bookmarkStart w:id="28" w:name="round-4-1901-us-steel-steel-joins"/>
      <w:r>
        <w:t xml:space="preserve">Round 4, 1901 (US Steel; STEEL joins)</w:t>
      </w:r>
      <w:bookmarkEnd w:id="28"/>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Company</w:t>
            </w:r>
          </w:p>
        </w:tc>
        <w:tc>
          <w:tcPr>
            <w:tcW w:type="dxa" w:w="2340"/>
            <w:tcBorders>
              <w:bottom w:val="single"/>
            </w:tcBorders>
            <w:vAlign w:val="bottom"/>
          </w:tcPr>
          <w:p>
            <w:pPr>
              <w:pStyle w:val="Compact"/>
              <w:jc w:val="left"/>
            </w:pPr>
            <w:r>
              <w:t xml:space="preserve">Shares</w:t>
            </w:r>
          </w:p>
        </w:tc>
        <w:tc>
          <w:tcPr>
            <w:tcW w:type="dxa" w:w="2340"/>
            <w:tcBorders>
              <w:bottom w:val="single"/>
            </w:tcBorders>
            <w:vAlign w:val="bottom"/>
          </w:tcPr>
          <w:p>
            <w:pPr>
              <w:pStyle w:val="Compact"/>
              <w:jc w:val="left"/>
            </w:pPr>
            <w:r>
              <w:t xml:space="preserve">Price</w:t>
            </w:r>
          </w:p>
        </w:tc>
        <w:tc>
          <w:tcPr>
            <w:tcW w:type="dxa" w:w="2340"/>
            <w:tcBorders>
              <w:bottom w:val="single"/>
            </w:tcBorders>
            <w:vAlign w:val="bottom"/>
          </w:tcPr>
          <w:p>
            <w:pPr>
              <w:pStyle w:val="Compact"/>
              <w:jc w:val="left"/>
            </w:pPr>
            <w:r>
              <w:t xml:space="preserve">Value</w:t>
            </w:r>
          </w:p>
        </w:tc>
      </w:tr>
      <w:tr>
        <w:tc>
          <w:tcPr>
            <w:tcW w:type="dxa" w:w="2340"/>
          </w:tcPr>
          <w:p>
            <w:pPr>
              <w:pStyle w:val="Compact"/>
              <w:jc w:val="left"/>
            </w:pPr>
            <w:r>
              <w:t xml:space="preserve">RAIL</w:t>
            </w:r>
          </w:p>
        </w:tc>
        <w:tc>
          <w:tcPr>
            <w:tcW w:type="dxa" w:w="2340"/>
          </w:tcPr>
          <w:p/>
        </w:tc>
        <w:tc>
          <w:tcPr>
            <w:tcW w:type="dxa" w:w="2340"/>
          </w:tcPr>
          <w:p/>
        </w:tc>
        <w:tc>
          <w:tcPr>
            <w:tcW w:type="dxa" w:w="2340"/>
          </w:tcPr>
          <w:p/>
        </w:tc>
      </w:tr>
      <w:tr>
        <w:tc>
          <w:tcPr>
            <w:tcW w:type="dxa" w:w="2340"/>
          </w:tcPr>
          <w:p>
            <w:pPr>
              <w:pStyle w:val="Compact"/>
              <w:jc w:val="left"/>
            </w:pPr>
            <w:r>
              <w:t xml:space="preserve">OIL</w:t>
            </w:r>
          </w:p>
        </w:tc>
        <w:tc>
          <w:tcPr>
            <w:tcW w:type="dxa" w:w="2340"/>
          </w:tcPr>
          <w:p/>
        </w:tc>
        <w:tc>
          <w:tcPr>
            <w:tcW w:type="dxa" w:w="2340"/>
          </w:tcPr>
          <w:p/>
        </w:tc>
        <w:tc>
          <w:tcPr>
            <w:tcW w:type="dxa" w:w="2340"/>
          </w:tcPr>
          <w:p/>
        </w:tc>
      </w:tr>
      <w:tr>
        <w:tc>
          <w:tcPr>
            <w:tcW w:type="dxa" w:w="2340"/>
          </w:tcPr>
          <w:p>
            <w:pPr>
              <w:pStyle w:val="Compact"/>
              <w:jc w:val="left"/>
            </w:pPr>
            <w:r>
              <w:t xml:space="preserve">GAS</w:t>
            </w:r>
          </w:p>
        </w:tc>
        <w:tc>
          <w:tcPr>
            <w:tcW w:type="dxa" w:w="2340"/>
          </w:tcPr>
          <w:p/>
        </w:tc>
        <w:tc>
          <w:tcPr>
            <w:tcW w:type="dxa" w:w="2340"/>
          </w:tcPr>
          <w:p/>
        </w:tc>
        <w:tc>
          <w:tcPr>
            <w:tcW w:type="dxa" w:w="2340"/>
          </w:tcPr>
          <w:p/>
        </w:tc>
      </w:tr>
      <w:tr>
        <w:tc>
          <w:tcPr>
            <w:tcW w:type="dxa" w:w="2340"/>
          </w:tcPr>
          <w:p>
            <w:pPr>
              <w:pStyle w:val="Compact"/>
              <w:jc w:val="left"/>
            </w:pPr>
            <w:r>
              <w:t xml:space="preserve">ELEC</w:t>
            </w:r>
          </w:p>
        </w:tc>
        <w:tc>
          <w:tcPr>
            <w:tcW w:type="dxa" w:w="2340"/>
          </w:tcPr>
          <w:p/>
        </w:tc>
        <w:tc>
          <w:tcPr>
            <w:tcW w:type="dxa" w:w="2340"/>
          </w:tcPr>
          <w:p/>
        </w:tc>
        <w:tc>
          <w:tcPr>
            <w:tcW w:type="dxa" w:w="2340"/>
          </w:tcPr>
          <w:p/>
        </w:tc>
      </w:tr>
      <w:tr>
        <w:tc>
          <w:tcPr>
            <w:tcW w:type="dxa" w:w="2340"/>
          </w:tcPr>
          <w:p>
            <w:pPr>
              <w:pStyle w:val="Compact"/>
              <w:jc w:val="left"/>
            </w:pPr>
            <w:r>
              <w:t xml:space="preserve">STEEL</w:t>
            </w:r>
          </w:p>
        </w:tc>
        <w:tc>
          <w:tcPr>
            <w:tcW w:type="dxa" w:w="2340"/>
          </w:tcPr>
          <w:p/>
        </w:tc>
        <w:tc>
          <w:tcPr>
            <w:tcW w:type="dxa" w:w="2340"/>
          </w:tcPr>
          <w:p/>
        </w:tc>
        <w:tc>
          <w:tcPr>
            <w:tcW w:type="dxa" w:w="2340"/>
          </w:tcPr>
          <w:p/>
        </w:tc>
      </w:tr>
      <w:tr>
        <w:tc>
          <w:tcPr>
            <w:tcW w:type="dxa" w:w="2340"/>
          </w:tcPr>
          <w:p>
            <w:pPr>
              <w:pStyle w:val="Compact"/>
              <w:jc w:val="left"/>
            </w:pPr>
            <w:r>
              <w:t xml:space="preserve">Cash</w:t>
            </w:r>
          </w:p>
        </w:tc>
        <w:tc>
          <w:tcPr>
            <w:tcW w:type="dxa" w:w="2340"/>
          </w:tcPr>
          <w:p/>
        </w:tc>
        <w:tc>
          <w:tcPr>
            <w:tcW w:type="dxa" w:w="2340"/>
          </w:tcPr>
          <w:p/>
        </w:tc>
        <w:tc>
          <w:tcPr>
            <w:tcW w:type="dxa" w:w="2340"/>
          </w:tcPr>
          <w:p/>
        </w:tc>
      </w:tr>
      <w:tr>
        <w:tc>
          <w:tcPr>
            <w:tcW w:type="dxa" w:w="2340"/>
          </w:tcPr>
          <w:p>
            <w:pPr>
              <w:pStyle w:val="Compact"/>
              <w:jc w:val="left"/>
            </w:pPr>
            <w:r>
              <w:t xml:space="preserve">Bank (after 3 percent)</w:t>
            </w:r>
          </w:p>
        </w:tc>
        <w:tc>
          <w:tcPr>
            <w:tcW w:type="dxa" w:w="2340"/>
          </w:tcPr>
          <w:p/>
        </w:tc>
        <w:tc>
          <w:tcPr>
            <w:tcW w:type="dxa" w:w="2340"/>
          </w:tcPr>
          <w:p/>
        </w:tc>
        <w:tc>
          <w:tcPr>
            <w:tcW w:type="dxa" w:w="2340"/>
          </w:tcPr>
          <w:p/>
        </w:tc>
      </w:tr>
      <w:tr>
        <w:tc>
          <w:tcPr>
            <w:tcW w:type="dxa" w:w="2340"/>
          </w:tcPr>
          <w:p>
            <w:pPr>
              <w:pStyle w:val="Compact"/>
              <w:jc w:val="left"/>
            </w:pPr>
            <w:r>
              <w:rPr>
                <w:b/>
              </w:rPr>
              <w:t xml:space="preserve">Total</w:t>
            </w:r>
          </w:p>
        </w:tc>
        <w:tc>
          <w:tcPr>
            <w:tcW w:type="dxa" w:w="2340"/>
          </w:tcPr>
          <w:p/>
        </w:tc>
        <w:tc>
          <w:tcPr>
            <w:tcW w:type="dxa" w:w="2340"/>
          </w:tcPr>
          <w:p/>
        </w:tc>
        <w:tc>
          <w:tcPr>
            <w:tcW w:type="dxa" w:w="2340"/>
          </w:tcPr>
          <w:p/>
        </w:tc>
      </w:tr>
    </w:tbl>
    <w:p>
      <w:pPr>
        <w:pStyle w:val="BodyText"/>
      </w:pPr>
      <w:r>
        <w:t xml:space="preserve">Gain or loss since 1870: ______ Partner initials: ______</w:t>
      </w:r>
    </w:p>
    <w:p>
      <w:r>
        <w:br w:type="page"/>
      </w:r>
    </w:p>
    <w:p>
      <w:pPr>
        <w:pStyle w:val="Heading2"/>
      </w:pPr>
      <w:bookmarkStart w:id="29" w:name="page-3.-section-c-continued"/>
      <w:r>
        <w:t xml:space="preserve">Page 3. Section C, continued</w:t>
      </w:r>
      <w:bookmarkEnd w:id="29"/>
    </w:p>
    <w:p>
      <w:pPr>
        <w:pStyle w:val="Heading3"/>
      </w:pPr>
      <w:bookmarkStart w:id="30" w:name="X3b42f4d09f6287ade099dddc29ae8d0262e4cf1"/>
      <w:r>
        <w:t xml:space="preserve">Round 5, 1911 (the breakup of Standard Oil; AUTO and RADIO join)</w:t>
      </w:r>
      <w:bookmarkEnd w:id="30"/>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Company</w:t>
            </w:r>
          </w:p>
        </w:tc>
        <w:tc>
          <w:tcPr>
            <w:tcW w:type="dxa" w:w="2340"/>
            <w:tcBorders>
              <w:bottom w:val="single"/>
            </w:tcBorders>
            <w:vAlign w:val="bottom"/>
          </w:tcPr>
          <w:p>
            <w:pPr>
              <w:pStyle w:val="Compact"/>
              <w:jc w:val="left"/>
            </w:pPr>
            <w:r>
              <w:t xml:space="preserve">Shares</w:t>
            </w:r>
          </w:p>
        </w:tc>
        <w:tc>
          <w:tcPr>
            <w:tcW w:type="dxa" w:w="2340"/>
            <w:tcBorders>
              <w:bottom w:val="single"/>
            </w:tcBorders>
            <w:vAlign w:val="bottom"/>
          </w:tcPr>
          <w:p>
            <w:pPr>
              <w:pStyle w:val="Compact"/>
              <w:jc w:val="left"/>
            </w:pPr>
            <w:r>
              <w:t xml:space="preserve">Price</w:t>
            </w:r>
          </w:p>
        </w:tc>
        <w:tc>
          <w:tcPr>
            <w:tcW w:type="dxa" w:w="2340"/>
            <w:tcBorders>
              <w:bottom w:val="single"/>
            </w:tcBorders>
            <w:vAlign w:val="bottom"/>
          </w:tcPr>
          <w:p>
            <w:pPr>
              <w:pStyle w:val="Compact"/>
              <w:jc w:val="left"/>
            </w:pPr>
            <w:r>
              <w:t xml:space="preserve">Value</w:t>
            </w:r>
          </w:p>
        </w:tc>
      </w:tr>
      <w:tr>
        <w:tc>
          <w:tcPr>
            <w:tcW w:type="dxa" w:w="2340"/>
          </w:tcPr>
          <w:p>
            <w:pPr>
              <w:pStyle w:val="Compact"/>
              <w:jc w:val="left"/>
            </w:pPr>
            <w:r>
              <w:t xml:space="preserve">RAIL</w:t>
            </w:r>
          </w:p>
        </w:tc>
        <w:tc>
          <w:tcPr>
            <w:tcW w:type="dxa" w:w="2340"/>
          </w:tcPr>
          <w:p/>
        </w:tc>
        <w:tc>
          <w:tcPr>
            <w:tcW w:type="dxa" w:w="2340"/>
          </w:tcPr>
          <w:p/>
        </w:tc>
        <w:tc>
          <w:tcPr>
            <w:tcW w:type="dxa" w:w="2340"/>
          </w:tcPr>
          <w:p/>
        </w:tc>
      </w:tr>
      <w:tr>
        <w:tc>
          <w:tcPr>
            <w:tcW w:type="dxa" w:w="2340"/>
          </w:tcPr>
          <w:p>
            <w:pPr>
              <w:pStyle w:val="Compact"/>
              <w:jc w:val="left"/>
            </w:pPr>
            <w:r>
              <w:t xml:space="preserve">OIL</w:t>
            </w:r>
          </w:p>
        </w:tc>
        <w:tc>
          <w:tcPr>
            <w:tcW w:type="dxa" w:w="2340"/>
          </w:tcPr>
          <w:p/>
        </w:tc>
        <w:tc>
          <w:tcPr>
            <w:tcW w:type="dxa" w:w="2340"/>
          </w:tcPr>
          <w:p/>
        </w:tc>
        <w:tc>
          <w:tcPr>
            <w:tcW w:type="dxa" w:w="2340"/>
          </w:tcPr>
          <w:p/>
        </w:tc>
      </w:tr>
      <w:tr>
        <w:tc>
          <w:tcPr>
            <w:tcW w:type="dxa" w:w="2340"/>
          </w:tcPr>
          <w:p>
            <w:pPr>
              <w:pStyle w:val="Compact"/>
              <w:jc w:val="left"/>
            </w:pPr>
            <w:r>
              <w:t xml:space="preserve">GAS</w:t>
            </w:r>
          </w:p>
        </w:tc>
        <w:tc>
          <w:tcPr>
            <w:tcW w:type="dxa" w:w="2340"/>
          </w:tcPr>
          <w:p/>
        </w:tc>
        <w:tc>
          <w:tcPr>
            <w:tcW w:type="dxa" w:w="2340"/>
          </w:tcPr>
          <w:p/>
        </w:tc>
        <w:tc>
          <w:tcPr>
            <w:tcW w:type="dxa" w:w="2340"/>
          </w:tcPr>
          <w:p/>
        </w:tc>
      </w:tr>
      <w:tr>
        <w:tc>
          <w:tcPr>
            <w:tcW w:type="dxa" w:w="2340"/>
          </w:tcPr>
          <w:p>
            <w:pPr>
              <w:pStyle w:val="Compact"/>
              <w:jc w:val="left"/>
            </w:pPr>
            <w:r>
              <w:t xml:space="preserve">ELEC</w:t>
            </w:r>
          </w:p>
        </w:tc>
        <w:tc>
          <w:tcPr>
            <w:tcW w:type="dxa" w:w="2340"/>
          </w:tcPr>
          <w:p/>
        </w:tc>
        <w:tc>
          <w:tcPr>
            <w:tcW w:type="dxa" w:w="2340"/>
          </w:tcPr>
          <w:p/>
        </w:tc>
        <w:tc>
          <w:tcPr>
            <w:tcW w:type="dxa" w:w="2340"/>
          </w:tcPr>
          <w:p/>
        </w:tc>
      </w:tr>
      <w:tr>
        <w:tc>
          <w:tcPr>
            <w:tcW w:type="dxa" w:w="2340"/>
          </w:tcPr>
          <w:p>
            <w:pPr>
              <w:pStyle w:val="Compact"/>
              <w:jc w:val="left"/>
            </w:pPr>
            <w:r>
              <w:t xml:space="preserve">STEEL</w:t>
            </w:r>
          </w:p>
        </w:tc>
        <w:tc>
          <w:tcPr>
            <w:tcW w:type="dxa" w:w="2340"/>
          </w:tcPr>
          <w:p/>
        </w:tc>
        <w:tc>
          <w:tcPr>
            <w:tcW w:type="dxa" w:w="2340"/>
          </w:tcPr>
          <w:p/>
        </w:tc>
        <w:tc>
          <w:tcPr>
            <w:tcW w:type="dxa" w:w="2340"/>
          </w:tcPr>
          <w:p/>
        </w:tc>
      </w:tr>
      <w:tr>
        <w:tc>
          <w:tcPr>
            <w:tcW w:type="dxa" w:w="2340"/>
          </w:tcPr>
          <w:p>
            <w:pPr>
              <w:pStyle w:val="Compact"/>
              <w:jc w:val="left"/>
            </w:pPr>
            <w:r>
              <w:t xml:space="preserve">AUTO</w:t>
            </w:r>
          </w:p>
        </w:tc>
        <w:tc>
          <w:tcPr>
            <w:tcW w:type="dxa" w:w="2340"/>
          </w:tcPr>
          <w:p/>
        </w:tc>
        <w:tc>
          <w:tcPr>
            <w:tcW w:type="dxa" w:w="2340"/>
          </w:tcPr>
          <w:p/>
        </w:tc>
        <w:tc>
          <w:tcPr>
            <w:tcW w:type="dxa" w:w="2340"/>
          </w:tcPr>
          <w:p/>
        </w:tc>
      </w:tr>
      <w:tr>
        <w:tc>
          <w:tcPr>
            <w:tcW w:type="dxa" w:w="2340"/>
          </w:tcPr>
          <w:p>
            <w:pPr>
              <w:pStyle w:val="Compact"/>
              <w:jc w:val="left"/>
            </w:pPr>
            <w:r>
              <w:t xml:space="preserve">RADIO</w:t>
            </w:r>
          </w:p>
        </w:tc>
        <w:tc>
          <w:tcPr>
            <w:tcW w:type="dxa" w:w="2340"/>
          </w:tcPr>
          <w:p/>
        </w:tc>
        <w:tc>
          <w:tcPr>
            <w:tcW w:type="dxa" w:w="2340"/>
          </w:tcPr>
          <w:p/>
        </w:tc>
        <w:tc>
          <w:tcPr>
            <w:tcW w:type="dxa" w:w="2340"/>
          </w:tcPr>
          <w:p/>
        </w:tc>
      </w:tr>
      <w:tr>
        <w:tc>
          <w:tcPr>
            <w:tcW w:type="dxa" w:w="2340"/>
          </w:tcPr>
          <w:p>
            <w:pPr>
              <w:pStyle w:val="Compact"/>
              <w:jc w:val="left"/>
            </w:pPr>
            <w:r>
              <w:t xml:space="preserve">Cash</w:t>
            </w:r>
          </w:p>
        </w:tc>
        <w:tc>
          <w:tcPr>
            <w:tcW w:type="dxa" w:w="2340"/>
          </w:tcPr>
          <w:p/>
        </w:tc>
        <w:tc>
          <w:tcPr>
            <w:tcW w:type="dxa" w:w="2340"/>
          </w:tcPr>
          <w:p/>
        </w:tc>
        <w:tc>
          <w:tcPr>
            <w:tcW w:type="dxa" w:w="2340"/>
          </w:tcPr>
          <w:p/>
        </w:tc>
      </w:tr>
      <w:tr>
        <w:tc>
          <w:tcPr>
            <w:tcW w:type="dxa" w:w="2340"/>
          </w:tcPr>
          <w:p>
            <w:pPr>
              <w:pStyle w:val="Compact"/>
              <w:jc w:val="left"/>
            </w:pPr>
            <w:r>
              <w:t xml:space="preserve">Bank (after 3 percent)</w:t>
            </w:r>
          </w:p>
        </w:tc>
        <w:tc>
          <w:tcPr>
            <w:tcW w:type="dxa" w:w="2340"/>
          </w:tcPr>
          <w:p/>
        </w:tc>
        <w:tc>
          <w:tcPr>
            <w:tcW w:type="dxa" w:w="2340"/>
          </w:tcPr>
          <w:p/>
        </w:tc>
        <w:tc>
          <w:tcPr>
            <w:tcW w:type="dxa" w:w="2340"/>
          </w:tcPr>
          <w:p/>
        </w:tc>
      </w:tr>
      <w:tr>
        <w:tc>
          <w:tcPr>
            <w:tcW w:type="dxa" w:w="2340"/>
          </w:tcPr>
          <w:p>
            <w:pPr>
              <w:pStyle w:val="Compact"/>
              <w:jc w:val="left"/>
            </w:pPr>
            <w:r>
              <w:rPr>
                <w:b/>
              </w:rPr>
              <w:t xml:space="preserve">Total</w:t>
            </w:r>
          </w:p>
        </w:tc>
        <w:tc>
          <w:tcPr>
            <w:tcW w:type="dxa" w:w="2340"/>
          </w:tcPr>
          <w:p/>
        </w:tc>
        <w:tc>
          <w:tcPr>
            <w:tcW w:type="dxa" w:w="2340"/>
          </w:tcPr>
          <w:p/>
        </w:tc>
        <w:tc>
          <w:tcPr>
            <w:tcW w:type="dxa" w:w="2340"/>
          </w:tcPr>
          <w:p/>
        </w:tc>
      </w:tr>
    </w:tbl>
    <w:p>
      <w:pPr>
        <w:pStyle w:val="BodyText"/>
      </w:pPr>
      <w:r>
        <w:t xml:space="preserve">Gain or loss since 1870: ______ Partner initials: ______</w:t>
      </w:r>
    </w:p>
    <w:p>
      <w:pPr>
        <w:pStyle w:val="Heading3"/>
      </w:pPr>
      <w:bookmarkStart w:id="31" w:name="X5babcb96568cd80889d3e72be44ba1e903eede4"/>
      <w:r>
        <w:t xml:space="preserve">Round 6, 1928 (the boom; the margin line opens)</w:t>
      </w:r>
      <w:bookmarkEnd w:id="31"/>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Company</w:t>
            </w:r>
          </w:p>
        </w:tc>
        <w:tc>
          <w:tcPr>
            <w:tcW w:type="dxa" w:w="2340"/>
            <w:tcBorders>
              <w:bottom w:val="single"/>
            </w:tcBorders>
            <w:vAlign w:val="bottom"/>
          </w:tcPr>
          <w:p>
            <w:pPr>
              <w:pStyle w:val="Compact"/>
              <w:jc w:val="left"/>
            </w:pPr>
            <w:r>
              <w:t xml:space="preserve">Shares</w:t>
            </w:r>
          </w:p>
        </w:tc>
        <w:tc>
          <w:tcPr>
            <w:tcW w:type="dxa" w:w="2340"/>
            <w:tcBorders>
              <w:bottom w:val="single"/>
            </w:tcBorders>
            <w:vAlign w:val="bottom"/>
          </w:tcPr>
          <w:p>
            <w:pPr>
              <w:pStyle w:val="Compact"/>
              <w:jc w:val="left"/>
            </w:pPr>
            <w:r>
              <w:t xml:space="preserve">Price</w:t>
            </w:r>
          </w:p>
        </w:tc>
        <w:tc>
          <w:tcPr>
            <w:tcW w:type="dxa" w:w="2340"/>
            <w:tcBorders>
              <w:bottom w:val="single"/>
            </w:tcBorders>
            <w:vAlign w:val="bottom"/>
          </w:tcPr>
          <w:p>
            <w:pPr>
              <w:pStyle w:val="Compact"/>
              <w:jc w:val="left"/>
            </w:pPr>
            <w:r>
              <w:t xml:space="preserve">Value</w:t>
            </w:r>
          </w:p>
        </w:tc>
      </w:tr>
      <w:tr>
        <w:tc>
          <w:tcPr>
            <w:tcW w:type="dxa" w:w="2340"/>
          </w:tcPr>
          <w:p>
            <w:pPr>
              <w:pStyle w:val="Compact"/>
              <w:jc w:val="left"/>
            </w:pPr>
            <w:r>
              <w:t xml:space="preserve">RAIL</w:t>
            </w:r>
          </w:p>
        </w:tc>
        <w:tc>
          <w:tcPr>
            <w:tcW w:type="dxa" w:w="2340"/>
          </w:tcPr>
          <w:p/>
        </w:tc>
        <w:tc>
          <w:tcPr>
            <w:tcW w:type="dxa" w:w="2340"/>
          </w:tcPr>
          <w:p/>
        </w:tc>
        <w:tc>
          <w:tcPr>
            <w:tcW w:type="dxa" w:w="2340"/>
          </w:tcPr>
          <w:p/>
        </w:tc>
      </w:tr>
      <w:tr>
        <w:tc>
          <w:tcPr>
            <w:tcW w:type="dxa" w:w="2340"/>
          </w:tcPr>
          <w:p>
            <w:pPr>
              <w:pStyle w:val="Compact"/>
              <w:jc w:val="left"/>
            </w:pPr>
            <w:r>
              <w:t xml:space="preserve">OIL</w:t>
            </w:r>
          </w:p>
        </w:tc>
        <w:tc>
          <w:tcPr>
            <w:tcW w:type="dxa" w:w="2340"/>
          </w:tcPr>
          <w:p/>
        </w:tc>
        <w:tc>
          <w:tcPr>
            <w:tcW w:type="dxa" w:w="2340"/>
          </w:tcPr>
          <w:p/>
        </w:tc>
        <w:tc>
          <w:tcPr>
            <w:tcW w:type="dxa" w:w="2340"/>
          </w:tcPr>
          <w:p/>
        </w:tc>
      </w:tr>
      <w:tr>
        <w:tc>
          <w:tcPr>
            <w:tcW w:type="dxa" w:w="2340"/>
          </w:tcPr>
          <w:p>
            <w:pPr>
              <w:pStyle w:val="Compact"/>
              <w:jc w:val="left"/>
            </w:pPr>
            <w:r>
              <w:t xml:space="preserve">GAS</w:t>
            </w:r>
          </w:p>
        </w:tc>
        <w:tc>
          <w:tcPr>
            <w:tcW w:type="dxa" w:w="2340"/>
          </w:tcPr>
          <w:p/>
        </w:tc>
        <w:tc>
          <w:tcPr>
            <w:tcW w:type="dxa" w:w="2340"/>
          </w:tcPr>
          <w:p/>
        </w:tc>
        <w:tc>
          <w:tcPr>
            <w:tcW w:type="dxa" w:w="2340"/>
          </w:tcPr>
          <w:p/>
        </w:tc>
      </w:tr>
      <w:tr>
        <w:tc>
          <w:tcPr>
            <w:tcW w:type="dxa" w:w="2340"/>
          </w:tcPr>
          <w:p>
            <w:pPr>
              <w:pStyle w:val="Compact"/>
              <w:jc w:val="left"/>
            </w:pPr>
            <w:r>
              <w:t xml:space="preserve">ELEC</w:t>
            </w:r>
          </w:p>
        </w:tc>
        <w:tc>
          <w:tcPr>
            <w:tcW w:type="dxa" w:w="2340"/>
          </w:tcPr>
          <w:p/>
        </w:tc>
        <w:tc>
          <w:tcPr>
            <w:tcW w:type="dxa" w:w="2340"/>
          </w:tcPr>
          <w:p/>
        </w:tc>
        <w:tc>
          <w:tcPr>
            <w:tcW w:type="dxa" w:w="2340"/>
          </w:tcPr>
          <w:p/>
        </w:tc>
      </w:tr>
      <w:tr>
        <w:tc>
          <w:tcPr>
            <w:tcW w:type="dxa" w:w="2340"/>
          </w:tcPr>
          <w:p>
            <w:pPr>
              <w:pStyle w:val="Compact"/>
              <w:jc w:val="left"/>
            </w:pPr>
            <w:r>
              <w:t xml:space="preserve">STEEL</w:t>
            </w:r>
          </w:p>
        </w:tc>
        <w:tc>
          <w:tcPr>
            <w:tcW w:type="dxa" w:w="2340"/>
          </w:tcPr>
          <w:p/>
        </w:tc>
        <w:tc>
          <w:tcPr>
            <w:tcW w:type="dxa" w:w="2340"/>
          </w:tcPr>
          <w:p/>
        </w:tc>
        <w:tc>
          <w:tcPr>
            <w:tcW w:type="dxa" w:w="2340"/>
          </w:tcPr>
          <w:p/>
        </w:tc>
      </w:tr>
      <w:tr>
        <w:tc>
          <w:tcPr>
            <w:tcW w:type="dxa" w:w="2340"/>
          </w:tcPr>
          <w:p>
            <w:pPr>
              <w:pStyle w:val="Compact"/>
              <w:jc w:val="left"/>
            </w:pPr>
            <w:r>
              <w:t xml:space="preserve">AUTO</w:t>
            </w:r>
          </w:p>
        </w:tc>
        <w:tc>
          <w:tcPr>
            <w:tcW w:type="dxa" w:w="2340"/>
          </w:tcPr>
          <w:p/>
        </w:tc>
        <w:tc>
          <w:tcPr>
            <w:tcW w:type="dxa" w:w="2340"/>
          </w:tcPr>
          <w:p/>
        </w:tc>
        <w:tc>
          <w:tcPr>
            <w:tcW w:type="dxa" w:w="2340"/>
          </w:tcPr>
          <w:p/>
        </w:tc>
      </w:tr>
      <w:tr>
        <w:tc>
          <w:tcPr>
            <w:tcW w:type="dxa" w:w="2340"/>
          </w:tcPr>
          <w:p>
            <w:pPr>
              <w:pStyle w:val="Compact"/>
              <w:jc w:val="left"/>
            </w:pPr>
            <w:r>
              <w:t xml:space="preserve">RADIO</w:t>
            </w:r>
          </w:p>
        </w:tc>
        <w:tc>
          <w:tcPr>
            <w:tcW w:type="dxa" w:w="2340"/>
          </w:tcPr>
          <w:p/>
        </w:tc>
        <w:tc>
          <w:tcPr>
            <w:tcW w:type="dxa" w:w="2340"/>
          </w:tcPr>
          <w:p/>
        </w:tc>
        <w:tc>
          <w:tcPr>
            <w:tcW w:type="dxa" w:w="2340"/>
          </w:tcPr>
          <w:p/>
        </w:tc>
      </w:tr>
      <w:tr>
        <w:tc>
          <w:tcPr>
            <w:tcW w:type="dxa" w:w="2340"/>
          </w:tcPr>
          <w:p>
            <w:pPr>
              <w:pStyle w:val="Compact"/>
              <w:jc w:val="left"/>
            </w:pPr>
            <w:r>
              <w:t xml:space="preserve">Cash</w:t>
            </w:r>
          </w:p>
        </w:tc>
        <w:tc>
          <w:tcPr>
            <w:tcW w:type="dxa" w:w="2340"/>
          </w:tcPr>
          <w:p/>
        </w:tc>
        <w:tc>
          <w:tcPr>
            <w:tcW w:type="dxa" w:w="2340"/>
          </w:tcPr>
          <w:p/>
        </w:tc>
        <w:tc>
          <w:tcPr>
            <w:tcW w:type="dxa" w:w="2340"/>
          </w:tcPr>
          <w:p/>
        </w:tc>
      </w:tr>
      <w:tr>
        <w:tc>
          <w:tcPr>
            <w:tcW w:type="dxa" w:w="2340"/>
          </w:tcPr>
          <w:p>
            <w:pPr>
              <w:pStyle w:val="Compact"/>
              <w:jc w:val="left"/>
            </w:pPr>
            <w:r>
              <w:t xml:space="preserve">Bank (after 3 percent)</w:t>
            </w:r>
          </w:p>
        </w:tc>
        <w:tc>
          <w:tcPr>
            <w:tcW w:type="dxa" w:w="2340"/>
          </w:tcPr>
          <w:p/>
        </w:tc>
        <w:tc>
          <w:tcPr>
            <w:tcW w:type="dxa" w:w="2340"/>
          </w:tcPr>
          <w:p/>
        </w:tc>
        <w:tc>
          <w:tcPr>
            <w:tcW w:type="dxa" w:w="2340"/>
          </w:tcPr>
          <w:p/>
        </w:tc>
      </w:tr>
      <w:tr>
        <w:tc>
          <w:tcPr>
            <w:tcW w:type="dxa" w:w="2340"/>
          </w:tcPr>
          <w:p>
            <w:pPr>
              <w:pStyle w:val="Compact"/>
              <w:jc w:val="left"/>
            </w:pPr>
            <w:r>
              <w:rPr>
                <w:b/>
              </w:rPr>
              <w:t xml:space="preserve">Margin loan</w:t>
            </w:r>
            <w:r>
              <w:t xml:space="preserve"> </w:t>
            </w:r>
            <w:r>
              <w:t xml:space="preserve">(subtract; up to the cash I held)</w:t>
            </w:r>
          </w:p>
        </w:tc>
        <w:tc>
          <w:tcPr>
            <w:tcW w:type="dxa" w:w="2340"/>
          </w:tcPr>
          <w:p/>
        </w:tc>
        <w:tc>
          <w:tcPr>
            <w:tcW w:type="dxa" w:w="2340"/>
          </w:tcPr>
          <w:p/>
        </w:tc>
        <w:tc>
          <w:tcPr>
            <w:tcW w:type="dxa" w:w="2340"/>
          </w:tcPr>
          <w:p/>
        </w:tc>
      </w:tr>
      <w:tr>
        <w:tc>
          <w:tcPr>
            <w:tcW w:type="dxa" w:w="2340"/>
          </w:tcPr>
          <w:p>
            <w:pPr>
              <w:pStyle w:val="Compact"/>
              <w:jc w:val="left"/>
            </w:pPr>
            <w:r>
              <w:rPr>
                <w:b/>
              </w:rPr>
              <w:t xml:space="preserve">Total</w:t>
            </w:r>
          </w:p>
        </w:tc>
        <w:tc>
          <w:tcPr>
            <w:tcW w:type="dxa" w:w="2340"/>
          </w:tcPr>
          <w:p/>
        </w:tc>
        <w:tc>
          <w:tcPr>
            <w:tcW w:type="dxa" w:w="2340"/>
          </w:tcPr>
          <w:p/>
        </w:tc>
        <w:tc>
          <w:tcPr>
            <w:tcW w:type="dxa" w:w="2340"/>
          </w:tcPr>
          <w:p/>
        </w:tc>
      </w:tr>
    </w:tbl>
    <w:p>
      <w:pPr>
        <w:pStyle w:val="BodyText"/>
      </w:pPr>
      <w:r>
        <w:t xml:space="preserve">Gain or loss since 1870: ______ Partner initials: ______ Teacher initials on the margin loan: ______</w:t>
      </w:r>
    </w:p>
    <w:p>
      <w:pPr>
        <w:pStyle w:val="Heading3"/>
      </w:pPr>
      <w:bookmarkStart w:id="32" w:name="X99f39e89b1ae3b69b88282f701ae1cc36bc3655"/>
      <w:r>
        <w:t xml:space="preserve">Round 7, October 1929 (the crash; margin loans are called)</w:t>
      </w:r>
      <w:bookmarkEnd w:id="32"/>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Company</w:t>
            </w:r>
          </w:p>
        </w:tc>
        <w:tc>
          <w:tcPr>
            <w:tcW w:type="dxa" w:w="2340"/>
            <w:tcBorders>
              <w:bottom w:val="single"/>
            </w:tcBorders>
            <w:vAlign w:val="bottom"/>
          </w:tcPr>
          <w:p>
            <w:pPr>
              <w:pStyle w:val="Compact"/>
              <w:jc w:val="left"/>
            </w:pPr>
            <w:r>
              <w:t xml:space="preserve">Shares</w:t>
            </w:r>
          </w:p>
        </w:tc>
        <w:tc>
          <w:tcPr>
            <w:tcW w:type="dxa" w:w="2340"/>
            <w:tcBorders>
              <w:bottom w:val="single"/>
            </w:tcBorders>
            <w:vAlign w:val="bottom"/>
          </w:tcPr>
          <w:p>
            <w:pPr>
              <w:pStyle w:val="Compact"/>
              <w:jc w:val="left"/>
            </w:pPr>
            <w:r>
              <w:t xml:space="preserve">Price</w:t>
            </w:r>
          </w:p>
        </w:tc>
        <w:tc>
          <w:tcPr>
            <w:tcW w:type="dxa" w:w="2340"/>
            <w:tcBorders>
              <w:bottom w:val="single"/>
            </w:tcBorders>
            <w:vAlign w:val="bottom"/>
          </w:tcPr>
          <w:p>
            <w:pPr>
              <w:pStyle w:val="Compact"/>
              <w:jc w:val="left"/>
            </w:pPr>
            <w:r>
              <w:t xml:space="preserve">Value</w:t>
            </w:r>
          </w:p>
        </w:tc>
      </w:tr>
      <w:tr>
        <w:tc>
          <w:tcPr>
            <w:tcW w:type="dxa" w:w="2340"/>
          </w:tcPr>
          <w:p>
            <w:pPr>
              <w:pStyle w:val="Compact"/>
              <w:jc w:val="left"/>
            </w:pPr>
            <w:r>
              <w:t xml:space="preserve">RAIL</w:t>
            </w:r>
          </w:p>
        </w:tc>
        <w:tc>
          <w:tcPr>
            <w:tcW w:type="dxa" w:w="2340"/>
          </w:tcPr>
          <w:p/>
        </w:tc>
        <w:tc>
          <w:tcPr>
            <w:tcW w:type="dxa" w:w="2340"/>
          </w:tcPr>
          <w:p/>
        </w:tc>
        <w:tc>
          <w:tcPr>
            <w:tcW w:type="dxa" w:w="2340"/>
          </w:tcPr>
          <w:p/>
        </w:tc>
      </w:tr>
      <w:tr>
        <w:tc>
          <w:tcPr>
            <w:tcW w:type="dxa" w:w="2340"/>
          </w:tcPr>
          <w:p>
            <w:pPr>
              <w:pStyle w:val="Compact"/>
              <w:jc w:val="left"/>
            </w:pPr>
            <w:r>
              <w:t xml:space="preserve">OIL</w:t>
            </w:r>
          </w:p>
        </w:tc>
        <w:tc>
          <w:tcPr>
            <w:tcW w:type="dxa" w:w="2340"/>
          </w:tcPr>
          <w:p/>
        </w:tc>
        <w:tc>
          <w:tcPr>
            <w:tcW w:type="dxa" w:w="2340"/>
          </w:tcPr>
          <w:p/>
        </w:tc>
        <w:tc>
          <w:tcPr>
            <w:tcW w:type="dxa" w:w="2340"/>
          </w:tcPr>
          <w:p/>
        </w:tc>
      </w:tr>
      <w:tr>
        <w:tc>
          <w:tcPr>
            <w:tcW w:type="dxa" w:w="2340"/>
          </w:tcPr>
          <w:p>
            <w:pPr>
              <w:pStyle w:val="Compact"/>
              <w:jc w:val="left"/>
            </w:pPr>
            <w:r>
              <w:t xml:space="preserve">GAS</w:t>
            </w:r>
          </w:p>
        </w:tc>
        <w:tc>
          <w:tcPr>
            <w:tcW w:type="dxa" w:w="2340"/>
          </w:tcPr>
          <w:p/>
        </w:tc>
        <w:tc>
          <w:tcPr>
            <w:tcW w:type="dxa" w:w="2340"/>
          </w:tcPr>
          <w:p/>
        </w:tc>
        <w:tc>
          <w:tcPr>
            <w:tcW w:type="dxa" w:w="2340"/>
          </w:tcPr>
          <w:p/>
        </w:tc>
      </w:tr>
      <w:tr>
        <w:tc>
          <w:tcPr>
            <w:tcW w:type="dxa" w:w="2340"/>
          </w:tcPr>
          <w:p>
            <w:pPr>
              <w:pStyle w:val="Compact"/>
              <w:jc w:val="left"/>
            </w:pPr>
            <w:r>
              <w:t xml:space="preserve">ELEC</w:t>
            </w:r>
          </w:p>
        </w:tc>
        <w:tc>
          <w:tcPr>
            <w:tcW w:type="dxa" w:w="2340"/>
          </w:tcPr>
          <w:p/>
        </w:tc>
        <w:tc>
          <w:tcPr>
            <w:tcW w:type="dxa" w:w="2340"/>
          </w:tcPr>
          <w:p/>
        </w:tc>
        <w:tc>
          <w:tcPr>
            <w:tcW w:type="dxa" w:w="2340"/>
          </w:tcPr>
          <w:p/>
        </w:tc>
      </w:tr>
      <w:tr>
        <w:tc>
          <w:tcPr>
            <w:tcW w:type="dxa" w:w="2340"/>
          </w:tcPr>
          <w:p>
            <w:pPr>
              <w:pStyle w:val="Compact"/>
              <w:jc w:val="left"/>
            </w:pPr>
            <w:r>
              <w:t xml:space="preserve">STEEL</w:t>
            </w:r>
          </w:p>
        </w:tc>
        <w:tc>
          <w:tcPr>
            <w:tcW w:type="dxa" w:w="2340"/>
          </w:tcPr>
          <w:p/>
        </w:tc>
        <w:tc>
          <w:tcPr>
            <w:tcW w:type="dxa" w:w="2340"/>
          </w:tcPr>
          <w:p/>
        </w:tc>
        <w:tc>
          <w:tcPr>
            <w:tcW w:type="dxa" w:w="2340"/>
          </w:tcPr>
          <w:p/>
        </w:tc>
      </w:tr>
      <w:tr>
        <w:tc>
          <w:tcPr>
            <w:tcW w:type="dxa" w:w="2340"/>
          </w:tcPr>
          <w:p>
            <w:pPr>
              <w:pStyle w:val="Compact"/>
              <w:jc w:val="left"/>
            </w:pPr>
            <w:r>
              <w:t xml:space="preserve">AUTO</w:t>
            </w:r>
          </w:p>
        </w:tc>
        <w:tc>
          <w:tcPr>
            <w:tcW w:type="dxa" w:w="2340"/>
          </w:tcPr>
          <w:p/>
        </w:tc>
        <w:tc>
          <w:tcPr>
            <w:tcW w:type="dxa" w:w="2340"/>
          </w:tcPr>
          <w:p/>
        </w:tc>
        <w:tc>
          <w:tcPr>
            <w:tcW w:type="dxa" w:w="2340"/>
          </w:tcPr>
          <w:p/>
        </w:tc>
      </w:tr>
      <w:tr>
        <w:tc>
          <w:tcPr>
            <w:tcW w:type="dxa" w:w="2340"/>
          </w:tcPr>
          <w:p>
            <w:pPr>
              <w:pStyle w:val="Compact"/>
              <w:jc w:val="left"/>
            </w:pPr>
            <w:r>
              <w:t xml:space="preserve">RADIO</w:t>
            </w:r>
          </w:p>
        </w:tc>
        <w:tc>
          <w:tcPr>
            <w:tcW w:type="dxa" w:w="2340"/>
          </w:tcPr>
          <w:p/>
        </w:tc>
        <w:tc>
          <w:tcPr>
            <w:tcW w:type="dxa" w:w="2340"/>
          </w:tcPr>
          <w:p/>
        </w:tc>
        <w:tc>
          <w:tcPr>
            <w:tcW w:type="dxa" w:w="2340"/>
          </w:tcPr>
          <w:p/>
        </w:tc>
      </w:tr>
      <w:tr>
        <w:tc>
          <w:tcPr>
            <w:tcW w:type="dxa" w:w="2340"/>
          </w:tcPr>
          <w:p>
            <w:pPr>
              <w:pStyle w:val="Compact"/>
              <w:jc w:val="left"/>
            </w:pPr>
            <w:r>
              <w:t xml:space="preserve">Cash</w:t>
            </w:r>
          </w:p>
        </w:tc>
        <w:tc>
          <w:tcPr>
            <w:tcW w:type="dxa" w:w="2340"/>
          </w:tcPr>
          <w:p/>
        </w:tc>
        <w:tc>
          <w:tcPr>
            <w:tcW w:type="dxa" w:w="2340"/>
          </w:tcPr>
          <w:p/>
        </w:tc>
        <w:tc>
          <w:tcPr>
            <w:tcW w:type="dxa" w:w="2340"/>
          </w:tcPr>
          <w:p/>
        </w:tc>
      </w:tr>
      <w:tr>
        <w:tc>
          <w:tcPr>
            <w:tcW w:type="dxa" w:w="2340"/>
          </w:tcPr>
          <w:p>
            <w:pPr>
              <w:pStyle w:val="Compact"/>
              <w:jc w:val="left"/>
            </w:pPr>
            <w:r>
              <w:t xml:space="preserve">Bank (after 3 percent)</w:t>
            </w:r>
          </w:p>
        </w:tc>
        <w:tc>
          <w:tcPr>
            <w:tcW w:type="dxa" w:w="2340"/>
          </w:tcPr>
          <w:p/>
        </w:tc>
        <w:tc>
          <w:tcPr>
            <w:tcW w:type="dxa" w:w="2340"/>
          </w:tcPr>
          <w:p/>
        </w:tc>
        <w:tc>
          <w:tcPr>
            <w:tcW w:type="dxa" w:w="2340"/>
          </w:tcPr>
          <w:p/>
        </w:tc>
      </w:tr>
      <w:tr>
        <w:tc>
          <w:tcPr>
            <w:tcW w:type="dxa" w:w="2340"/>
          </w:tcPr>
          <w:p>
            <w:pPr>
              <w:pStyle w:val="Compact"/>
              <w:jc w:val="left"/>
            </w:pPr>
            <w:r>
              <w:rPr>
                <w:b/>
              </w:rPr>
              <w:t xml:space="preserve">Margin loan</w:t>
            </w:r>
            <w:r>
              <w:t xml:space="preserve"> </w:t>
            </w:r>
            <w:r>
              <w:t xml:space="preserve">(must be 0 by the end of the round)</w:t>
            </w:r>
          </w:p>
        </w:tc>
        <w:tc>
          <w:tcPr>
            <w:tcW w:type="dxa" w:w="2340"/>
          </w:tcPr>
          <w:p/>
        </w:tc>
        <w:tc>
          <w:tcPr>
            <w:tcW w:type="dxa" w:w="2340"/>
          </w:tcPr>
          <w:p/>
        </w:tc>
        <w:tc>
          <w:tcPr>
            <w:tcW w:type="dxa" w:w="2340"/>
          </w:tcPr>
          <w:p/>
        </w:tc>
      </w:tr>
      <w:tr>
        <w:tc>
          <w:tcPr>
            <w:tcW w:type="dxa" w:w="2340"/>
          </w:tcPr>
          <w:p>
            <w:pPr>
              <w:pStyle w:val="Compact"/>
              <w:jc w:val="left"/>
            </w:pPr>
            <w:r>
              <w:rPr>
                <w:b/>
              </w:rPr>
              <w:t xml:space="preserve">Total</w:t>
            </w:r>
          </w:p>
        </w:tc>
        <w:tc>
          <w:tcPr>
            <w:tcW w:type="dxa" w:w="2340"/>
          </w:tcPr>
          <w:p/>
        </w:tc>
        <w:tc>
          <w:tcPr>
            <w:tcW w:type="dxa" w:w="2340"/>
          </w:tcPr>
          <w:p/>
        </w:tc>
        <w:tc>
          <w:tcPr>
            <w:tcW w:type="dxa" w:w="2340"/>
          </w:tcPr>
          <w:p/>
        </w:tc>
      </w:tr>
    </w:tbl>
    <w:p>
      <w:pPr>
        <w:pStyle w:val="BodyText"/>
      </w:pPr>
      <w:r>
        <w:t xml:space="preserve">Gain or loss since 1870: ______ Partner initials: ______</w:t>
      </w:r>
    </w:p>
    <w:p>
      <w:pPr>
        <w:pStyle w:val="Heading3"/>
      </w:pPr>
      <w:bookmarkStart w:id="33" w:name="Xbc29a08950453cb73c154ac31ad33150fe58401"/>
      <w:r>
        <w:t xml:space="preserve">Round 8, 1932 (the bottom; the market freezes after this round)</w:t>
      </w:r>
      <w:bookmarkEnd w:id="33"/>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Company</w:t>
            </w:r>
          </w:p>
        </w:tc>
        <w:tc>
          <w:tcPr>
            <w:tcW w:type="dxa" w:w="2340"/>
            <w:tcBorders>
              <w:bottom w:val="single"/>
            </w:tcBorders>
            <w:vAlign w:val="bottom"/>
          </w:tcPr>
          <w:p>
            <w:pPr>
              <w:pStyle w:val="Compact"/>
              <w:jc w:val="left"/>
            </w:pPr>
            <w:r>
              <w:t xml:space="preserve">Shares</w:t>
            </w:r>
          </w:p>
        </w:tc>
        <w:tc>
          <w:tcPr>
            <w:tcW w:type="dxa" w:w="2340"/>
            <w:tcBorders>
              <w:bottom w:val="single"/>
            </w:tcBorders>
            <w:vAlign w:val="bottom"/>
          </w:tcPr>
          <w:p>
            <w:pPr>
              <w:pStyle w:val="Compact"/>
              <w:jc w:val="left"/>
            </w:pPr>
            <w:r>
              <w:t xml:space="preserve">Price</w:t>
            </w:r>
          </w:p>
        </w:tc>
        <w:tc>
          <w:tcPr>
            <w:tcW w:type="dxa" w:w="2340"/>
            <w:tcBorders>
              <w:bottom w:val="single"/>
            </w:tcBorders>
            <w:vAlign w:val="bottom"/>
          </w:tcPr>
          <w:p>
            <w:pPr>
              <w:pStyle w:val="Compact"/>
              <w:jc w:val="left"/>
            </w:pPr>
            <w:r>
              <w:t xml:space="preserve">Value</w:t>
            </w:r>
          </w:p>
        </w:tc>
      </w:tr>
      <w:tr>
        <w:tc>
          <w:tcPr>
            <w:tcW w:type="dxa" w:w="2340"/>
          </w:tcPr>
          <w:p>
            <w:pPr>
              <w:pStyle w:val="Compact"/>
              <w:jc w:val="left"/>
            </w:pPr>
            <w:r>
              <w:t xml:space="preserve">RAIL</w:t>
            </w:r>
          </w:p>
        </w:tc>
        <w:tc>
          <w:tcPr>
            <w:tcW w:type="dxa" w:w="2340"/>
          </w:tcPr>
          <w:p/>
        </w:tc>
        <w:tc>
          <w:tcPr>
            <w:tcW w:type="dxa" w:w="2340"/>
          </w:tcPr>
          <w:p/>
        </w:tc>
        <w:tc>
          <w:tcPr>
            <w:tcW w:type="dxa" w:w="2340"/>
          </w:tcPr>
          <w:p/>
        </w:tc>
      </w:tr>
      <w:tr>
        <w:tc>
          <w:tcPr>
            <w:tcW w:type="dxa" w:w="2340"/>
          </w:tcPr>
          <w:p>
            <w:pPr>
              <w:pStyle w:val="Compact"/>
              <w:jc w:val="left"/>
            </w:pPr>
            <w:r>
              <w:t xml:space="preserve">OIL</w:t>
            </w:r>
          </w:p>
        </w:tc>
        <w:tc>
          <w:tcPr>
            <w:tcW w:type="dxa" w:w="2340"/>
          </w:tcPr>
          <w:p/>
        </w:tc>
        <w:tc>
          <w:tcPr>
            <w:tcW w:type="dxa" w:w="2340"/>
          </w:tcPr>
          <w:p/>
        </w:tc>
        <w:tc>
          <w:tcPr>
            <w:tcW w:type="dxa" w:w="2340"/>
          </w:tcPr>
          <w:p/>
        </w:tc>
      </w:tr>
      <w:tr>
        <w:tc>
          <w:tcPr>
            <w:tcW w:type="dxa" w:w="2340"/>
          </w:tcPr>
          <w:p>
            <w:pPr>
              <w:pStyle w:val="Compact"/>
              <w:jc w:val="left"/>
            </w:pPr>
            <w:r>
              <w:t xml:space="preserve">GAS</w:t>
            </w:r>
          </w:p>
        </w:tc>
        <w:tc>
          <w:tcPr>
            <w:tcW w:type="dxa" w:w="2340"/>
          </w:tcPr>
          <w:p/>
        </w:tc>
        <w:tc>
          <w:tcPr>
            <w:tcW w:type="dxa" w:w="2340"/>
          </w:tcPr>
          <w:p/>
        </w:tc>
        <w:tc>
          <w:tcPr>
            <w:tcW w:type="dxa" w:w="2340"/>
          </w:tcPr>
          <w:p/>
        </w:tc>
      </w:tr>
      <w:tr>
        <w:tc>
          <w:tcPr>
            <w:tcW w:type="dxa" w:w="2340"/>
          </w:tcPr>
          <w:p>
            <w:pPr>
              <w:pStyle w:val="Compact"/>
              <w:jc w:val="left"/>
            </w:pPr>
            <w:r>
              <w:t xml:space="preserve">ELEC</w:t>
            </w:r>
          </w:p>
        </w:tc>
        <w:tc>
          <w:tcPr>
            <w:tcW w:type="dxa" w:w="2340"/>
          </w:tcPr>
          <w:p/>
        </w:tc>
        <w:tc>
          <w:tcPr>
            <w:tcW w:type="dxa" w:w="2340"/>
          </w:tcPr>
          <w:p/>
        </w:tc>
        <w:tc>
          <w:tcPr>
            <w:tcW w:type="dxa" w:w="2340"/>
          </w:tcPr>
          <w:p/>
        </w:tc>
      </w:tr>
      <w:tr>
        <w:tc>
          <w:tcPr>
            <w:tcW w:type="dxa" w:w="2340"/>
          </w:tcPr>
          <w:p>
            <w:pPr>
              <w:pStyle w:val="Compact"/>
              <w:jc w:val="left"/>
            </w:pPr>
            <w:r>
              <w:t xml:space="preserve">STEEL</w:t>
            </w:r>
          </w:p>
        </w:tc>
        <w:tc>
          <w:tcPr>
            <w:tcW w:type="dxa" w:w="2340"/>
          </w:tcPr>
          <w:p/>
        </w:tc>
        <w:tc>
          <w:tcPr>
            <w:tcW w:type="dxa" w:w="2340"/>
          </w:tcPr>
          <w:p/>
        </w:tc>
        <w:tc>
          <w:tcPr>
            <w:tcW w:type="dxa" w:w="2340"/>
          </w:tcPr>
          <w:p/>
        </w:tc>
      </w:tr>
      <w:tr>
        <w:tc>
          <w:tcPr>
            <w:tcW w:type="dxa" w:w="2340"/>
          </w:tcPr>
          <w:p>
            <w:pPr>
              <w:pStyle w:val="Compact"/>
              <w:jc w:val="left"/>
            </w:pPr>
            <w:r>
              <w:t xml:space="preserve">AUTO</w:t>
            </w:r>
          </w:p>
        </w:tc>
        <w:tc>
          <w:tcPr>
            <w:tcW w:type="dxa" w:w="2340"/>
          </w:tcPr>
          <w:p/>
        </w:tc>
        <w:tc>
          <w:tcPr>
            <w:tcW w:type="dxa" w:w="2340"/>
          </w:tcPr>
          <w:p/>
        </w:tc>
        <w:tc>
          <w:tcPr>
            <w:tcW w:type="dxa" w:w="2340"/>
          </w:tcPr>
          <w:p/>
        </w:tc>
      </w:tr>
      <w:tr>
        <w:tc>
          <w:tcPr>
            <w:tcW w:type="dxa" w:w="2340"/>
          </w:tcPr>
          <w:p>
            <w:pPr>
              <w:pStyle w:val="Compact"/>
              <w:jc w:val="left"/>
            </w:pPr>
            <w:r>
              <w:t xml:space="preserve">RADIO</w:t>
            </w:r>
          </w:p>
        </w:tc>
        <w:tc>
          <w:tcPr>
            <w:tcW w:type="dxa" w:w="2340"/>
          </w:tcPr>
          <w:p/>
        </w:tc>
        <w:tc>
          <w:tcPr>
            <w:tcW w:type="dxa" w:w="2340"/>
          </w:tcPr>
          <w:p/>
        </w:tc>
        <w:tc>
          <w:tcPr>
            <w:tcW w:type="dxa" w:w="2340"/>
          </w:tcPr>
          <w:p/>
        </w:tc>
      </w:tr>
      <w:tr>
        <w:tc>
          <w:tcPr>
            <w:tcW w:type="dxa" w:w="2340"/>
          </w:tcPr>
          <w:p>
            <w:pPr>
              <w:pStyle w:val="Compact"/>
              <w:jc w:val="left"/>
            </w:pPr>
            <w:r>
              <w:t xml:space="preserve">Cash</w:t>
            </w:r>
          </w:p>
        </w:tc>
        <w:tc>
          <w:tcPr>
            <w:tcW w:type="dxa" w:w="2340"/>
          </w:tcPr>
          <w:p/>
        </w:tc>
        <w:tc>
          <w:tcPr>
            <w:tcW w:type="dxa" w:w="2340"/>
          </w:tcPr>
          <w:p/>
        </w:tc>
        <w:tc>
          <w:tcPr>
            <w:tcW w:type="dxa" w:w="2340"/>
          </w:tcPr>
          <w:p/>
        </w:tc>
      </w:tr>
      <w:tr>
        <w:tc>
          <w:tcPr>
            <w:tcW w:type="dxa" w:w="2340"/>
          </w:tcPr>
          <w:p>
            <w:pPr>
              <w:pStyle w:val="Compact"/>
              <w:jc w:val="left"/>
            </w:pPr>
            <w:r>
              <w:t xml:space="preserve">Bank (after 3 percent)</w:t>
            </w:r>
          </w:p>
        </w:tc>
        <w:tc>
          <w:tcPr>
            <w:tcW w:type="dxa" w:w="2340"/>
          </w:tcPr>
          <w:p/>
        </w:tc>
        <w:tc>
          <w:tcPr>
            <w:tcW w:type="dxa" w:w="2340"/>
          </w:tcPr>
          <w:p/>
        </w:tc>
        <w:tc>
          <w:tcPr>
            <w:tcW w:type="dxa" w:w="2340"/>
          </w:tcPr>
          <w:p/>
        </w:tc>
      </w:tr>
      <w:tr>
        <w:tc>
          <w:tcPr>
            <w:tcW w:type="dxa" w:w="2340"/>
          </w:tcPr>
          <w:p>
            <w:pPr>
              <w:pStyle w:val="Compact"/>
              <w:jc w:val="left"/>
            </w:pPr>
            <w:r>
              <w:rPr>
                <w:b/>
              </w:rPr>
              <w:t xml:space="preserve">Total</w:t>
            </w:r>
          </w:p>
        </w:tc>
        <w:tc>
          <w:tcPr>
            <w:tcW w:type="dxa" w:w="2340"/>
          </w:tcPr>
          <w:p/>
        </w:tc>
        <w:tc>
          <w:tcPr>
            <w:tcW w:type="dxa" w:w="2340"/>
          </w:tcPr>
          <w:p/>
        </w:tc>
        <w:tc>
          <w:tcPr>
            <w:tcW w:type="dxa" w:w="2340"/>
          </w:tcPr>
          <w:p/>
        </w:tc>
      </w:tr>
    </w:tbl>
    <w:p>
      <w:pPr>
        <w:pStyle w:val="BodyText"/>
      </w:pPr>
      <w:r>
        <w:t xml:space="preserve">Gain or loss since 1870: ______ Partner initials: ______</w:t>
      </w:r>
    </w:p>
    <w:p>
      <w:pPr>
        <w:pStyle w:val="Heading3"/>
      </w:pPr>
      <w:bookmarkStart w:id="34" w:name="closing-bell-1936-no-trades-no-interest"/>
      <w:r>
        <w:t xml:space="preserve">Closing bell, 1936 (no trades; no interest)</w:t>
      </w:r>
      <w:bookmarkEnd w:id="34"/>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Company</w:t>
            </w:r>
          </w:p>
        </w:tc>
        <w:tc>
          <w:tcPr>
            <w:tcW w:type="dxa" w:w="2340"/>
            <w:tcBorders>
              <w:bottom w:val="single"/>
            </w:tcBorders>
            <w:vAlign w:val="bottom"/>
          </w:tcPr>
          <w:p>
            <w:pPr>
              <w:pStyle w:val="Compact"/>
              <w:jc w:val="left"/>
            </w:pPr>
            <w:r>
              <w:t xml:space="preserve">Shares</w:t>
            </w:r>
          </w:p>
        </w:tc>
        <w:tc>
          <w:tcPr>
            <w:tcW w:type="dxa" w:w="2340"/>
            <w:tcBorders>
              <w:bottom w:val="single"/>
            </w:tcBorders>
            <w:vAlign w:val="bottom"/>
          </w:tcPr>
          <w:p>
            <w:pPr>
              <w:pStyle w:val="Compact"/>
              <w:jc w:val="left"/>
            </w:pPr>
            <w:r>
              <w:t xml:space="preserve">Price</w:t>
            </w:r>
          </w:p>
        </w:tc>
        <w:tc>
          <w:tcPr>
            <w:tcW w:type="dxa" w:w="2340"/>
            <w:tcBorders>
              <w:bottom w:val="single"/>
            </w:tcBorders>
            <w:vAlign w:val="bottom"/>
          </w:tcPr>
          <w:p>
            <w:pPr>
              <w:pStyle w:val="Compact"/>
              <w:jc w:val="left"/>
            </w:pPr>
            <w:r>
              <w:t xml:space="preserve">Value</w:t>
            </w:r>
          </w:p>
        </w:tc>
      </w:tr>
      <w:tr>
        <w:tc>
          <w:tcPr>
            <w:tcW w:type="dxa" w:w="2340"/>
          </w:tcPr>
          <w:p>
            <w:pPr>
              <w:pStyle w:val="Compact"/>
              <w:jc w:val="left"/>
            </w:pPr>
            <w:r>
              <w:t xml:space="preserve">RAIL</w:t>
            </w:r>
          </w:p>
        </w:tc>
        <w:tc>
          <w:tcPr>
            <w:tcW w:type="dxa" w:w="2340"/>
          </w:tcPr>
          <w:p/>
        </w:tc>
        <w:tc>
          <w:tcPr>
            <w:tcW w:type="dxa" w:w="2340"/>
          </w:tcPr>
          <w:p/>
        </w:tc>
        <w:tc>
          <w:tcPr>
            <w:tcW w:type="dxa" w:w="2340"/>
          </w:tcPr>
          <w:p/>
        </w:tc>
      </w:tr>
      <w:tr>
        <w:tc>
          <w:tcPr>
            <w:tcW w:type="dxa" w:w="2340"/>
          </w:tcPr>
          <w:p>
            <w:pPr>
              <w:pStyle w:val="Compact"/>
              <w:jc w:val="left"/>
            </w:pPr>
            <w:r>
              <w:t xml:space="preserve">OIL</w:t>
            </w:r>
          </w:p>
        </w:tc>
        <w:tc>
          <w:tcPr>
            <w:tcW w:type="dxa" w:w="2340"/>
          </w:tcPr>
          <w:p/>
        </w:tc>
        <w:tc>
          <w:tcPr>
            <w:tcW w:type="dxa" w:w="2340"/>
          </w:tcPr>
          <w:p/>
        </w:tc>
        <w:tc>
          <w:tcPr>
            <w:tcW w:type="dxa" w:w="2340"/>
          </w:tcPr>
          <w:p/>
        </w:tc>
      </w:tr>
      <w:tr>
        <w:tc>
          <w:tcPr>
            <w:tcW w:type="dxa" w:w="2340"/>
          </w:tcPr>
          <w:p>
            <w:pPr>
              <w:pStyle w:val="Compact"/>
              <w:jc w:val="left"/>
            </w:pPr>
            <w:r>
              <w:t xml:space="preserve">GAS</w:t>
            </w:r>
          </w:p>
        </w:tc>
        <w:tc>
          <w:tcPr>
            <w:tcW w:type="dxa" w:w="2340"/>
          </w:tcPr>
          <w:p/>
        </w:tc>
        <w:tc>
          <w:tcPr>
            <w:tcW w:type="dxa" w:w="2340"/>
          </w:tcPr>
          <w:p/>
        </w:tc>
        <w:tc>
          <w:tcPr>
            <w:tcW w:type="dxa" w:w="2340"/>
          </w:tcPr>
          <w:p/>
        </w:tc>
      </w:tr>
      <w:tr>
        <w:tc>
          <w:tcPr>
            <w:tcW w:type="dxa" w:w="2340"/>
          </w:tcPr>
          <w:p>
            <w:pPr>
              <w:pStyle w:val="Compact"/>
              <w:jc w:val="left"/>
            </w:pPr>
            <w:r>
              <w:t xml:space="preserve">ELEC</w:t>
            </w:r>
          </w:p>
        </w:tc>
        <w:tc>
          <w:tcPr>
            <w:tcW w:type="dxa" w:w="2340"/>
          </w:tcPr>
          <w:p/>
        </w:tc>
        <w:tc>
          <w:tcPr>
            <w:tcW w:type="dxa" w:w="2340"/>
          </w:tcPr>
          <w:p/>
        </w:tc>
        <w:tc>
          <w:tcPr>
            <w:tcW w:type="dxa" w:w="2340"/>
          </w:tcPr>
          <w:p/>
        </w:tc>
      </w:tr>
      <w:tr>
        <w:tc>
          <w:tcPr>
            <w:tcW w:type="dxa" w:w="2340"/>
          </w:tcPr>
          <w:p>
            <w:pPr>
              <w:pStyle w:val="Compact"/>
              <w:jc w:val="left"/>
            </w:pPr>
            <w:r>
              <w:t xml:space="preserve">STEEL</w:t>
            </w:r>
          </w:p>
        </w:tc>
        <w:tc>
          <w:tcPr>
            <w:tcW w:type="dxa" w:w="2340"/>
          </w:tcPr>
          <w:p/>
        </w:tc>
        <w:tc>
          <w:tcPr>
            <w:tcW w:type="dxa" w:w="2340"/>
          </w:tcPr>
          <w:p/>
        </w:tc>
        <w:tc>
          <w:tcPr>
            <w:tcW w:type="dxa" w:w="2340"/>
          </w:tcPr>
          <w:p/>
        </w:tc>
      </w:tr>
      <w:tr>
        <w:tc>
          <w:tcPr>
            <w:tcW w:type="dxa" w:w="2340"/>
          </w:tcPr>
          <w:p>
            <w:pPr>
              <w:pStyle w:val="Compact"/>
              <w:jc w:val="left"/>
            </w:pPr>
            <w:r>
              <w:t xml:space="preserve">AUTO</w:t>
            </w:r>
          </w:p>
        </w:tc>
        <w:tc>
          <w:tcPr>
            <w:tcW w:type="dxa" w:w="2340"/>
          </w:tcPr>
          <w:p/>
        </w:tc>
        <w:tc>
          <w:tcPr>
            <w:tcW w:type="dxa" w:w="2340"/>
          </w:tcPr>
          <w:p/>
        </w:tc>
        <w:tc>
          <w:tcPr>
            <w:tcW w:type="dxa" w:w="2340"/>
          </w:tcPr>
          <w:p/>
        </w:tc>
      </w:tr>
      <w:tr>
        <w:tc>
          <w:tcPr>
            <w:tcW w:type="dxa" w:w="2340"/>
          </w:tcPr>
          <w:p>
            <w:pPr>
              <w:pStyle w:val="Compact"/>
              <w:jc w:val="left"/>
            </w:pPr>
            <w:r>
              <w:t xml:space="preserve">RADIO</w:t>
            </w:r>
          </w:p>
        </w:tc>
        <w:tc>
          <w:tcPr>
            <w:tcW w:type="dxa" w:w="2340"/>
          </w:tcPr>
          <w:p/>
        </w:tc>
        <w:tc>
          <w:tcPr>
            <w:tcW w:type="dxa" w:w="2340"/>
          </w:tcPr>
          <w:p/>
        </w:tc>
        <w:tc>
          <w:tcPr>
            <w:tcW w:type="dxa" w:w="2340"/>
          </w:tcPr>
          <w:p/>
        </w:tc>
      </w:tr>
      <w:tr>
        <w:tc>
          <w:tcPr>
            <w:tcW w:type="dxa" w:w="2340"/>
          </w:tcPr>
          <w:p>
            <w:pPr>
              <w:pStyle w:val="Compact"/>
              <w:jc w:val="left"/>
            </w:pPr>
            <w:r>
              <w:t xml:space="preserve">Cash</w:t>
            </w:r>
          </w:p>
        </w:tc>
        <w:tc>
          <w:tcPr>
            <w:tcW w:type="dxa" w:w="2340"/>
          </w:tcPr>
          <w:p/>
        </w:tc>
        <w:tc>
          <w:tcPr>
            <w:tcW w:type="dxa" w:w="2340"/>
          </w:tcPr>
          <w:p/>
        </w:tc>
        <w:tc>
          <w:tcPr>
            <w:tcW w:type="dxa" w:w="2340"/>
          </w:tcPr>
          <w:p/>
        </w:tc>
      </w:tr>
      <w:tr>
        <w:tc>
          <w:tcPr>
            <w:tcW w:type="dxa" w:w="2340"/>
          </w:tcPr>
          <w:p>
            <w:pPr>
              <w:pStyle w:val="Compact"/>
              <w:jc w:val="left"/>
            </w:pPr>
            <w:r>
              <w:t xml:space="preserve">Bank</w:t>
            </w:r>
          </w:p>
        </w:tc>
        <w:tc>
          <w:tcPr>
            <w:tcW w:type="dxa" w:w="2340"/>
          </w:tcPr>
          <w:p/>
        </w:tc>
        <w:tc>
          <w:tcPr>
            <w:tcW w:type="dxa" w:w="2340"/>
          </w:tcPr>
          <w:p/>
        </w:tc>
        <w:tc>
          <w:tcPr>
            <w:tcW w:type="dxa" w:w="2340"/>
          </w:tcPr>
          <w:p/>
        </w:tc>
      </w:tr>
      <w:tr>
        <w:tc>
          <w:tcPr>
            <w:tcW w:type="dxa" w:w="2340"/>
          </w:tcPr>
          <w:p>
            <w:pPr>
              <w:pStyle w:val="Compact"/>
              <w:jc w:val="left"/>
            </w:pPr>
            <w:r>
              <w:rPr>
                <w:b/>
              </w:rPr>
              <w:t xml:space="preserve">Closing total</w:t>
            </w:r>
          </w:p>
        </w:tc>
        <w:tc>
          <w:tcPr>
            <w:tcW w:type="dxa" w:w="2340"/>
          </w:tcPr>
          <w:p/>
        </w:tc>
        <w:tc>
          <w:tcPr>
            <w:tcW w:type="dxa" w:w="2340"/>
          </w:tcPr>
          <w:p/>
        </w:tc>
        <w:tc>
          <w:tcPr>
            <w:tcW w:type="dxa" w:w="2340"/>
          </w:tcPr>
          <w:p/>
        </w:tc>
      </w:tr>
    </w:tbl>
    <w:p>
      <w:pPr>
        <w:pStyle w:val="BodyText"/>
      </w:pPr>
      <w:r>
        <w:t xml:space="preserve">Partner initials: ______ Teacher initials: ______</w:t>
      </w:r>
    </w:p>
    <w:p>
      <w:r>
        <w:br w:type="page"/>
      </w:r>
    </w:p>
    <w:p>
      <w:pPr>
        <w:pStyle w:val="Heading2"/>
      </w:pPr>
      <w:bookmarkStart w:id="35" w:name="X5542ab9b2bb2c51ec178ef45c738d574ed712af"/>
      <w:r>
        <w:t xml:space="preserve">Page 4. Section D: the margin line (Round 6 and Round 7 only)</w:t>
      </w:r>
      <w:bookmarkEnd w:id="35"/>
    </w:p>
    <w:p>
      <w:pPr>
        <w:pStyle w:val="FirstParagraph"/>
      </w:pPr>
      <w:r>
        <w:rPr>
          <w:b/>
        </w:rPr>
        <w:t xml:space="preserve">Round 6, 1928.</w:t>
      </w:r>
      <w:r>
        <w:t xml:space="preserve"> </w:t>
      </w:r>
      <w:r>
        <w:t xml:space="preserve">Cash I held before borrowing: $______ The broker lends up to that amount.</w:t>
      </w:r>
    </w:p>
    <w:p>
      <w:pPr>
        <w:pStyle w:val="BodyText"/>
      </w:pPr>
      <w:r>
        <w:t xml:space="preserve">I borrowed: $______ (write it on the Round 6 margin loan line and in the trade log as</w:t>
      </w:r>
      <w:r>
        <w:t xml:space="preserve"> </w:t>
      </w:r>
      <w:r>
        <w:t xml:space="preserve">“</w:t>
      </w:r>
      <w:r>
        <w:t xml:space="preserve">BANK / broker loan in</w:t>
      </w:r>
      <w:r>
        <w:t xml:space="preserve">”</w:t>
      </w:r>
      <w:r>
        <w:t xml:space="preserve">)</w:t>
      </w:r>
    </w:p>
    <w:p>
      <w:pPr>
        <w:pStyle w:val="BodyText"/>
      </w:pPr>
      <w:r>
        <w:t xml:space="preserve">What I bought with it: ______ shares of ______ at $______ = $______</w:t>
      </w:r>
    </w:p>
    <w:p>
      <w:pPr>
        <w:pStyle w:val="BodyText"/>
      </w:pPr>
      <w:r>
        <w:rPr>
          <w:b/>
        </w:rPr>
        <w:t xml:space="preserve">Round 7, October 1929. The margin call.</w:t>
      </w:r>
      <w:r>
        <w:t xml:space="preserve"> </w:t>
      </w:r>
      <w:r>
        <w:t xml:space="preserve">The broker wants $______ back in cash, now.</w:t>
      </w:r>
    </w:p>
    <w:p>
      <w:pPr>
        <w:pStyle w:val="BodyText"/>
      </w:pPr>
      <w:r>
        <w:t xml:space="preserve">Cash I have: $______ Cash I pay: $______ Still owed: $______</w:t>
      </w:r>
    </w:p>
    <w:p>
      <w:pPr>
        <w:pStyle w:val="BodyText"/>
      </w:pPr>
      <w:r>
        <w:t xml:space="preserve">Shares I sell to pay the rest, at Round 7 prices (also in the trade log):</w:t>
      </w:r>
    </w:p>
    <w:tbl>
      <w:tblPr>
        <w:tblStyle w:val="Table"/>
        <w:tblW w:type="pct" w:w="5000"/>
        <w:tblLook w:firstRow="1"/>
      </w:tblPr>
      <w:tblGrid>
        <w:gridCol w:w="1872"/>
        <w:gridCol w:w="1872"/>
        <w:gridCol w:w="1872"/>
        <w:gridCol w:w="1872"/>
        <w:gridCol w:w="1872"/>
      </w:tblGrid>
      <w:tr>
        <w:trPr>
          <w:cnfStyle w:firstRow="1"/>
        </w:trPr>
        <w:tc>
          <w:tcPr>
            <w:tcW w:type="dxa" w:w="1872"/>
            <w:tcBorders>
              <w:bottom w:val="single"/>
            </w:tcBorders>
            <w:vAlign w:val="bottom"/>
          </w:tcPr>
          <w:p>
            <w:pPr>
              <w:pStyle w:val="Compact"/>
              <w:jc w:val="left"/>
            </w:pPr>
            <w:r>
              <w:t xml:space="preserve">Company</w:t>
            </w:r>
          </w:p>
        </w:tc>
        <w:tc>
          <w:tcPr>
            <w:tcW w:type="dxa" w:w="1872"/>
            <w:tcBorders>
              <w:bottom w:val="single"/>
            </w:tcBorders>
            <w:vAlign w:val="bottom"/>
          </w:tcPr>
          <w:p>
            <w:pPr>
              <w:pStyle w:val="Compact"/>
              <w:jc w:val="left"/>
            </w:pPr>
            <w:r>
              <w:t xml:space="preserve">Shares sold</w:t>
            </w:r>
          </w:p>
        </w:tc>
        <w:tc>
          <w:tcPr>
            <w:tcW w:type="dxa" w:w="1872"/>
            <w:tcBorders>
              <w:bottom w:val="single"/>
            </w:tcBorders>
            <w:vAlign w:val="bottom"/>
          </w:tcPr>
          <w:p>
            <w:pPr>
              <w:pStyle w:val="Compact"/>
              <w:jc w:val="left"/>
            </w:pPr>
            <w:r>
              <w:t xml:space="preserve">Price</w:t>
            </w:r>
          </w:p>
        </w:tc>
        <w:tc>
          <w:tcPr>
            <w:tcW w:type="dxa" w:w="1872"/>
            <w:tcBorders>
              <w:bottom w:val="single"/>
            </w:tcBorders>
            <w:vAlign w:val="bottom"/>
          </w:tcPr>
          <w:p>
            <w:pPr>
              <w:pStyle w:val="Compact"/>
              <w:jc w:val="left"/>
            </w:pPr>
            <w:r>
              <w:t xml:space="preserve">$ raised</w:t>
            </w:r>
          </w:p>
        </w:tc>
        <w:tc>
          <w:tcPr>
            <w:tcW w:type="dxa" w:w="1872"/>
            <w:tcBorders>
              <w:bottom w:val="single"/>
            </w:tcBorders>
            <w:vAlign w:val="bottom"/>
          </w:tcPr>
          <w:p>
            <w:pPr>
              <w:pStyle w:val="Compact"/>
              <w:jc w:val="left"/>
            </w:pPr>
            <w:r>
              <w:t xml:space="preserve">Still owed after</w:t>
            </w:r>
          </w:p>
        </w:tc>
      </w:tr>
      <w:tr>
        <w:tc>
          <w:tcPr>
            <w:tcW w:type="dxa" w:w="1872"/>
          </w:tcPr>
          <w:p/>
        </w:tc>
        <w:tc>
          <w:tcPr>
            <w:tcW w:type="dxa" w:w="1872"/>
          </w:tcPr>
          <w:p/>
        </w:tc>
        <w:tc>
          <w:tcPr>
            <w:tcW w:type="dxa" w:w="1872"/>
          </w:tcPr>
          <w:p/>
        </w:tc>
        <w:tc>
          <w:tcPr>
            <w:tcW w:type="dxa" w:w="1872"/>
          </w:tcPr>
          <w:p/>
        </w:tc>
        <w:tc>
          <w:tcPr>
            <w:tcW w:type="dxa" w:w="1872"/>
          </w:tcPr>
          <w:p/>
        </w:tc>
      </w:tr>
      <w:tr>
        <w:tc>
          <w:tcPr>
            <w:tcW w:type="dxa" w:w="1872"/>
          </w:tcPr>
          <w:p/>
        </w:tc>
        <w:tc>
          <w:tcPr>
            <w:tcW w:type="dxa" w:w="1872"/>
          </w:tcPr>
          <w:p/>
        </w:tc>
        <w:tc>
          <w:tcPr>
            <w:tcW w:type="dxa" w:w="1872"/>
          </w:tcPr>
          <w:p/>
        </w:tc>
        <w:tc>
          <w:tcPr>
            <w:tcW w:type="dxa" w:w="1872"/>
          </w:tcPr>
          <w:p/>
        </w:tc>
        <w:tc>
          <w:tcPr>
            <w:tcW w:type="dxa" w:w="1872"/>
          </w:tcPr>
          <w:p/>
        </w:tc>
      </w:tr>
      <w:tr>
        <w:tc>
          <w:tcPr>
            <w:tcW w:type="dxa" w:w="1872"/>
          </w:tcPr>
          <w:p/>
        </w:tc>
        <w:tc>
          <w:tcPr>
            <w:tcW w:type="dxa" w:w="1872"/>
          </w:tcPr>
          <w:p/>
        </w:tc>
        <w:tc>
          <w:tcPr>
            <w:tcW w:type="dxa" w:w="1872"/>
          </w:tcPr>
          <w:p/>
        </w:tc>
        <w:tc>
          <w:tcPr>
            <w:tcW w:type="dxa" w:w="1872"/>
          </w:tcPr>
          <w:p/>
        </w:tc>
        <w:tc>
          <w:tcPr>
            <w:tcW w:type="dxa" w:w="1872"/>
          </w:tcPr>
          <w:p/>
        </w:tc>
      </w:tr>
    </w:tbl>
    <w:p>
      <w:pPr>
        <w:pStyle w:val="BodyText"/>
      </w:pPr>
      <w:r>
        <w:t xml:space="preserve">Loan after the call: $0 / wiped out (the loan took everything; my Round 7 total is $0). Circle one. Teacher initials: ______</w:t>
      </w:r>
    </w:p>
    <w:p>
      <w:pPr>
        <w:pStyle w:val="BodyText"/>
      </w:pPr>
      <w:r>
        <w:rPr>
          <w:b/>
        </w:rPr>
        <w:t xml:space="preserve">Worked example.</w:t>
      </w:r>
      <w:r>
        <w:t xml:space="preserve"> </w:t>
      </w:r>
      <w:r>
        <w:t xml:space="preserve">Investor 14 has $200 cash in Round 6. She borrows $200, the most allowed, and buys 4 RADIO at 100 for $400. In Round 7, RADIO is 30, so her 4 shares are worth $120. The broker wants $200. She has no cash, so she sells the 4 RADIO for $120 and still owes $80. She sells 2 OIL at 50 for $100, pays the $80, and keeps $20 cash. Her margin line goes to $0.</w:t>
      </w:r>
    </w:p>
    <w:p>
      <w:pPr>
        <w:pStyle w:val="Heading2"/>
      </w:pPr>
      <w:bookmarkStart w:id="36" w:name="X713b8d2b458a5764da870d4f07d29cee123785a"/>
      <w:r>
        <w:t xml:space="preserve">Section E: my closing numbers (fill at the closing bell, Lesson 2.19 Day 1)</w:t>
      </w:r>
      <w:bookmarkEnd w:id="36"/>
    </w:p>
    <w:p>
      <w:pPr>
        <w:pStyle w:val="FirstParagraph"/>
      </w:pPr>
      <w:r>
        <w:t xml:space="preserve">My starting total, 1870: $1,000</w:t>
      </w:r>
    </w:p>
    <w:p>
      <w:pPr>
        <w:pStyle w:val="BodyText"/>
      </w:pPr>
      <w:r>
        <w:t xml:space="preserve">My closing total, 1936: $__________</w:t>
      </w:r>
    </w:p>
    <w:p>
      <w:pPr>
        <w:pStyle w:val="BodyText"/>
      </w:pPr>
      <w:r>
        <w:t xml:space="preserve">Closing minus starting: __________ (write a minus sign if it is a loss)</w:t>
      </w:r>
    </w:p>
    <w:p>
      <w:pPr>
        <w:pStyle w:val="BodyText"/>
      </w:pPr>
      <w:r>
        <w:t xml:space="preserve">Divided by starting: __________ divided by 1,000 = __________</w:t>
      </w:r>
    </w:p>
    <w:p>
      <w:pPr>
        <w:pStyle w:val="BodyText"/>
      </w:pPr>
      <w:r>
        <w:t xml:space="preserve">Times 100: my percent return is __________ percent (circle: gain / loss)</w:t>
      </w:r>
    </w:p>
    <w:p>
      <w:pPr>
        <w:pStyle w:val="BodyText"/>
      </w:pPr>
      <w:r>
        <w:t xml:space="preserve">My highest total in any round was $__________ in Round ______ (year ______). My lowest was $__________ in Round ______ (year ______).</w:t>
      </w:r>
    </w:p>
    <w:p>
      <w:r>
        <w:br w:type="page"/>
      </w:r>
    </w:p>
    <w:p>
      <w:pPr>
        <w:pStyle w:val="Heading2"/>
      </w:pPr>
      <w:bookmarkStart w:id="37" w:name="X9cb2979161ed9e13482eefc7bcd4114b8f475c4"/>
      <w:r>
        <w:t xml:space="preserve">Page 5. Section F: Round 2, the replay (Lessons 2.20 to 2.22)</w:t>
      </w:r>
      <w:bookmarkEnd w:id="37"/>
    </w:p>
    <w:p>
      <w:pPr>
        <w:pStyle w:val="FirstParagraph"/>
      </w:pPr>
      <w:r>
        <w:t xml:space="preserve">Fresh $1,000. Same rules. You know what is coming. The margin line is open in Block 1 on the Round 6 rule, and the broker calls the loan in Block 2.</w:t>
      </w:r>
    </w:p>
    <w:p>
      <w:pPr>
        <w:pStyle w:val="Heading3"/>
      </w:pPr>
      <w:bookmarkStart w:id="38" w:name="round-2-price-table-from-the-board"/>
      <w:r>
        <w:t xml:space="preserve">Round 2 price table (from the board)</w:t>
      </w:r>
      <w:bookmarkEnd w:id="38"/>
    </w:p>
    <w:tbl>
      <w:tblPr>
        <w:tblStyle w:val="Table"/>
        <w:tblW w:type="pct" w:w="5000"/>
        <w:tblLook w:firstRow="1"/>
      </w:tblPr>
      <w:tblGrid>
        <w:gridCol w:w="1872"/>
        <w:gridCol w:w="1872"/>
        <w:gridCol w:w="1872"/>
        <w:gridCol w:w="1872"/>
        <w:gridCol w:w="1872"/>
      </w:tblGrid>
      <w:tr>
        <w:trPr>
          <w:cnfStyle w:firstRow="1"/>
        </w:trPr>
        <w:tc>
          <w:tcPr>
            <w:tcW w:type="dxa" w:w="1872"/>
            <w:tcBorders>
              <w:bottom w:val="single"/>
            </w:tcBorders>
            <w:vAlign w:val="bottom"/>
          </w:tcPr>
          <w:p>
            <w:pPr>
              <w:pStyle w:val="Compact"/>
              <w:jc w:val="left"/>
            </w:pPr>
            <w:r>
              <w:t xml:space="preserve">Company</w:t>
            </w:r>
          </w:p>
        </w:tc>
        <w:tc>
          <w:tcPr>
            <w:tcW w:type="dxa" w:w="1872"/>
            <w:tcBorders>
              <w:bottom w:val="single"/>
            </w:tcBorders>
            <w:vAlign w:val="bottom"/>
          </w:tcPr>
          <w:p>
            <w:pPr>
              <w:pStyle w:val="Compact"/>
              <w:jc w:val="left"/>
            </w:pPr>
            <w:r>
              <w:t xml:space="preserve">Block 1, 1925</w:t>
            </w:r>
          </w:p>
        </w:tc>
        <w:tc>
          <w:tcPr>
            <w:tcW w:type="dxa" w:w="1872"/>
            <w:tcBorders>
              <w:bottom w:val="single"/>
            </w:tcBorders>
            <w:vAlign w:val="bottom"/>
          </w:tcPr>
          <w:p>
            <w:pPr>
              <w:pStyle w:val="Compact"/>
              <w:jc w:val="left"/>
            </w:pPr>
            <w:r>
              <w:t xml:space="preserve">Block 2, Oct 1929</w:t>
            </w:r>
          </w:p>
        </w:tc>
        <w:tc>
          <w:tcPr>
            <w:tcW w:type="dxa" w:w="1872"/>
            <w:tcBorders>
              <w:bottom w:val="single"/>
            </w:tcBorders>
            <w:vAlign w:val="bottom"/>
          </w:tcPr>
          <w:p>
            <w:pPr>
              <w:pStyle w:val="Compact"/>
              <w:jc w:val="left"/>
            </w:pPr>
            <w:r>
              <w:t xml:space="preserve">Block 3, 1932</w:t>
            </w:r>
          </w:p>
        </w:tc>
        <w:tc>
          <w:tcPr>
            <w:tcW w:type="dxa" w:w="1872"/>
            <w:tcBorders>
              <w:bottom w:val="single"/>
            </w:tcBorders>
            <w:vAlign w:val="bottom"/>
          </w:tcPr>
          <w:p>
            <w:pPr>
              <w:pStyle w:val="Compact"/>
              <w:jc w:val="left"/>
            </w:pPr>
            <w:r>
              <w:t xml:space="preserve">Close, 1936</w:t>
            </w:r>
          </w:p>
        </w:tc>
      </w:tr>
      <w:tr>
        <w:tc>
          <w:tcPr>
            <w:tcW w:type="dxa" w:w="1872"/>
          </w:tcPr>
          <w:p>
            <w:pPr>
              <w:pStyle w:val="Compact"/>
              <w:jc w:val="left"/>
            </w:pPr>
            <w:r>
              <w:t xml:space="preserve">RAIL</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OIL</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GAS</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ELEC</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STEEL</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AUTO</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RADIO</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BANK</w:t>
            </w:r>
          </w:p>
        </w:tc>
        <w:tc>
          <w:tcPr>
            <w:tcW w:type="dxa" w:w="1872"/>
          </w:tcPr>
          <w:p>
            <w:pPr>
              <w:pStyle w:val="Compact"/>
              <w:jc w:val="left"/>
            </w:pPr>
            <w:r>
              <w:t xml:space="preserve">3 percent at the start of Blocks 2 and 3</w:t>
            </w:r>
          </w:p>
        </w:tc>
        <w:tc>
          <w:tcPr>
            <w:tcW w:type="dxa" w:w="1872"/>
          </w:tcPr>
          <w:p/>
        </w:tc>
        <w:tc>
          <w:tcPr>
            <w:tcW w:type="dxa" w:w="1872"/>
          </w:tcPr>
          <w:p/>
        </w:tc>
        <w:tc>
          <w:tcPr>
            <w:tcW w:type="dxa" w:w="1872"/>
          </w:tcPr>
          <w:p>
            <w:pPr>
              <w:pStyle w:val="Compact"/>
              <w:jc w:val="left"/>
            </w:pPr>
            <w:r>
              <w:t xml:space="preserve">no interest</w:t>
            </w:r>
          </w:p>
        </w:tc>
      </w:tr>
    </w:tbl>
    <w:p>
      <w:pPr>
        <w:pStyle w:val="Heading3"/>
      </w:pPr>
      <w:bookmarkStart w:id="39" w:name="round-2-trade-log"/>
      <w:r>
        <w:t xml:space="preserve">Round 2 trade log</w:t>
      </w:r>
      <w:bookmarkEnd w:id="39"/>
    </w:p>
    <w:tbl>
      <w:tblPr>
        <w:tblStyle w:val="Table"/>
        <w:tblW w:type="pct" w:w="5000"/>
        <w:tblLook w:firstRow="1"/>
      </w:tblPr>
      <w:tblGrid>
        <w:gridCol w:w="1170"/>
        <w:gridCol w:w="1170"/>
        <w:gridCol w:w="1170"/>
        <w:gridCol w:w="1170"/>
        <w:gridCol w:w="1170"/>
        <w:gridCol w:w="1170"/>
        <w:gridCol w:w="1170"/>
        <w:gridCol w:w="1170"/>
      </w:tblGrid>
      <w:tr>
        <w:trPr>
          <w:cnfStyle w:firstRow="1"/>
        </w:trPr>
        <w:tc>
          <w:tcPr>
            <w:tcW w:type="dxa" w:w="1170"/>
            <w:tcBorders>
              <w:bottom w:val="single"/>
            </w:tcBorders>
            <w:vAlign w:val="bottom"/>
          </w:tcPr>
          <w:p>
            <w:pPr>
              <w:pStyle w:val="Compact"/>
              <w:jc w:val="left"/>
            </w:pPr>
            <w:r>
              <w:t xml:space="preserve">#</w:t>
            </w:r>
          </w:p>
        </w:tc>
        <w:tc>
          <w:tcPr>
            <w:tcW w:type="dxa" w:w="1170"/>
            <w:tcBorders>
              <w:bottom w:val="single"/>
            </w:tcBorders>
            <w:vAlign w:val="bottom"/>
          </w:tcPr>
          <w:p>
            <w:pPr>
              <w:pStyle w:val="Compact"/>
              <w:jc w:val="left"/>
            </w:pPr>
            <w:r>
              <w:t xml:space="preserve">Block</w:t>
            </w:r>
          </w:p>
        </w:tc>
        <w:tc>
          <w:tcPr>
            <w:tcW w:type="dxa" w:w="1170"/>
            <w:tcBorders>
              <w:bottom w:val="single"/>
            </w:tcBorders>
            <w:vAlign w:val="bottom"/>
          </w:tcPr>
          <w:p>
            <w:pPr>
              <w:pStyle w:val="Compact"/>
              <w:jc w:val="left"/>
            </w:pPr>
            <w:r>
              <w:t xml:space="preserve">Company</w:t>
            </w:r>
          </w:p>
        </w:tc>
        <w:tc>
          <w:tcPr>
            <w:tcW w:type="dxa" w:w="1170"/>
            <w:tcBorders>
              <w:bottom w:val="single"/>
            </w:tcBorders>
            <w:vAlign w:val="bottom"/>
          </w:tcPr>
          <w:p>
            <w:pPr>
              <w:pStyle w:val="Compact"/>
              <w:jc w:val="left"/>
            </w:pPr>
            <w:r>
              <w:t xml:space="preserve">Buy or sell</w:t>
            </w:r>
          </w:p>
        </w:tc>
        <w:tc>
          <w:tcPr>
            <w:tcW w:type="dxa" w:w="1170"/>
            <w:tcBorders>
              <w:bottom w:val="single"/>
            </w:tcBorders>
            <w:vAlign w:val="bottom"/>
          </w:tcPr>
          <w:p>
            <w:pPr>
              <w:pStyle w:val="Compact"/>
              <w:jc w:val="left"/>
            </w:pPr>
            <w:r>
              <w:t xml:space="preserve">Shares</w:t>
            </w:r>
          </w:p>
        </w:tc>
        <w:tc>
          <w:tcPr>
            <w:tcW w:type="dxa" w:w="1170"/>
            <w:tcBorders>
              <w:bottom w:val="single"/>
            </w:tcBorders>
            <w:vAlign w:val="bottom"/>
          </w:tcPr>
          <w:p>
            <w:pPr>
              <w:pStyle w:val="Compact"/>
              <w:jc w:val="left"/>
            </w:pPr>
            <w:r>
              <w:t xml:space="preserve">Price</w:t>
            </w:r>
          </w:p>
        </w:tc>
        <w:tc>
          <w:tcPr>
            <w:tcW w:type="dxa" w:w="1170"/>
            <w:tcBorders>
              <w:bottom w:val="single"/>
            </w:tcBorders>
            <w:vAlign w:val="bottom"/>
          </w:tcPr>
          <w:p>
            <w:pPr>
              <w:pStyle w:val="Compact"/>
              <w:jc w:val="left"/>
            </w:pPr>
            <w:r>
              <w:t xml:space="preserve">Shares x price = $</w:t>
            </w:r>
          </w:p>
        </w:tc>
        <w:tc>
          <w:tcPr>
            <w:tcW w:type="dxa" w:w="1170"/>
            <w:tcBorders>
              <w:bottom w:val="single"/>
            </w:tcBorders>
            <w:vAlign w:val="bottom"/>
          </w:tcPr>
          <w:p>
            <w:pPr>
              <w:pStyle w:val="Compact"/>
              <w:jc w:val="left"/>
            </w:pPr>
            <w:r>
              <w:t xml:space="preserve">Cash after</w:t>
            </w:r>
          </w:p>
        </w:tc>
      </w:tr>
      <w:tr>
        <w:tc>
          <w:tcPr>
            <w:tcW w:type="dxa" w:w="1170"/>
          </w:tcPr>
          <w:p>
            <w:pPr>
              <w:pStyle w:val="Compact"/>
              <w:jc w:val="left"/>
            </w:pPr>
            <w:r>
              <w:t xml:space="preserve">1</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2</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3</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4</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5</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6</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7</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8</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9</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10</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11</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12</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bl>
    <w:p>
      <w:pPr>
        <w:pStyle w:val="Heading3"/>
      </w:pPr>
      <w:bookmarkStart w:id="40" w:name="round-2-holdings"/>
      <w:r>
        <w:t xml:space="preserve">Round 2 holdings</w:t>
      </w:r>
      <w:bookmarkEnd w:id="40"/>
    </w:p>
    <w:tbl>
      <w:tblPr>
        <w:tblStyle w:val="Table"/>
        <w:tblW w:type="pct" w:w="4999.999999999998"/>
        <w:tblLook w:firstRow="1"/>
      </w:tblPr>
      <w:tblGrid>
        <w:gridCol w:w="879"/>
        <w:gridCol w:w="879"/>
        <w:gridCol w:w="879"/>
        <w:gridCol w:w="879"/>
        <w:gridCol w:w="879"/>
        <w:gridCol w:w="879"/>
        <w:gridCol w:w="879"/>
        <w:gridCol w:w="879"/>
        <w:gridCol w:w="879"/>
      </w:tblGrid>
      <w:tr>
        <w:trPr>
          <w:cnfStyle w:firstRow="1"/>
        </w:trPr>
        <w:tc>
          <w:tcPr>
            <w:tcBorders>
              <w:bottom w:val="single"/>
            </w:tcBorders>
            <w:vAlign w:val="bottom"/>
          </w:tcPr>
          <w:p>
            <w:pPr>
              <w:pStyle w:val="Compact"/>
              <w:jc w:val="left"/>
            </w:pPr>
            <w:r>
              <w:t xml:space="preserve">Company</w:t>
            </w:r>
          </w:p>
        </w:tc>
        <w:tc>
          <w:tcPr>
            <w:tcBorders>
              <w:bottom w:val="single"/>
            </w:tcBorders>
            <w:vAlign w:val="bottom"/>
          </w:tcPr>
          <w:p>
            <w:pPr>
              <w:pStyle w:val="Compact"/>
              <w:jc w:val="left"/>
            </w:pPr>
            <w:r>
              <w:t xml:space="preserve">Block 1, 1925: shares</w:t>
            </w:r>
          </w:p>
        </w:tc>
        <w:tc>
          <w:tcPr>
            <w:tcBorders>
              <w:bottom w:val="single"/>
            </w:tcBorders>
            <w:vAlign w:val="bottom"/>
          </w:tcPr>
          <w:p>
            <w:pPr>
              <w:pStyle w:val="Compact"/>
              <w:jc w:val="left"/>
            </w:pPr>
            <w:r>
              <w:t xml:space="preserve">Value</w:t>
            </w:r>
          </w:p>
        </w:tc>
        <w:tc>
          <w:tcPr>
            <w:tcBorders>
              <w:bottom w:val="single"/>
            </w:tcBorders>
            <w:vAlign w:val="bottom"/>
          </w:tcPr>
          <w:p>
            <w:pPr>
              <w:pStyle w:val="Compact"/>
              <w:jc w:val="left"/>
            </w:pPr>
            <w:r>
              <w:t xml:space="preserve">Block 2, 1929: shares</w:t>
            </w:r>
          </w:p>
        </w:tc>
        <w:tc>
          <w:tcPr>
            <w:tcBorders>
              <w:bottom w:val="single"/>
            </w:tcBorders>
            <w:vAlign w:val="bottom"/>
          </w:tcPr>
          <w:p>
            <w:pPr>
              <w:pStyle w:val="Compact"/>
              <w:jc w:val="left"/>
            </w:pPr>
            <w:r>
              <w:t xml:space="preserve">Value</w:t>
            </w:r>
          </w:p>
        </w:tc>
        <w:tc>
          <w:tcPr>
            <w:tcBorders>
              <w:bottom w:val="single"/>
            </w:tcBorders>
            <w:vAlign w:val="bottom"/>
          </w:tcPr>
          <w:p>
            <w:pPr>
              <w:pStyle w:val="Compact"/>
              <w:jc w:val="left"/>
            </w:pPr>
            <w:r>
              <w:t xml:space="preserve">Block 3, 1932: shares</w:t>
            </w:r>
          </w:p>
        </w:tc>
        <w:tc>
          <w:tcPr>
            <w:tcBorders>
              <w:bottom w:val="single"/>
            </w:tcBorders>
            <w:vAlign w:val="bottom"/>
          </w:tcPr>
          <w:p>
            <w:pPr>
              <w:pStyle w:val="Compact"/>
              <w:jc w:val="left"/>
            </w:pPr>
            <w:r>
              <w:t xml:space="preserve">Value</w:t>
            </w:r>
          </w:p>
        </w:tc>
        <w:tc>
          <w:tcPr>
            <w:tcBorders>
              <w:bottom w:val="single"/>
            </w:tcBorders>
            <w:vAlign w:val="bottom"/>
          </w:tcPr>
          <w:p>
            <w:pPr>
              <w:pStyle w:val="Compact"/>
              <w:jc w:val="left"/>
            </w:pPr>
            <w:r>
              <w:t xml:space="preserve">Close, 1936: shares</w:t>
            </w:r>
          </w:p>
        </w:tc>
        <w:tc>
          <w:tcPr>
            <w:tcBorders>
              <w:bottom w:val="single"/>
            </w:tcBorders>
            <w:vAlign w:val="bottom"/>
          </w:tcPr>
          <w:p>
            <w:pPr>
              <w:pStyle w:val="Compact"/>
              <w:jc w:val="left"/>
            </w:pPr>
            <w:r>
              <w:t xml:space="preserve">Value</w:t>
            </w:r>
          </w:p>
        </w:tc>
      </w:tr>
      <w:tr>
        <w:tc>
          <w:p>
            <w:pPr>
              <w:pStyle w:val="Compact"/>
              <w:jc w:val="left"/>
            </w:pPr>
            <w:r>
              <w:t xml:space="preserve">RAIL</w:t>
            </w:r>
          </w:p>
        </w:tc>
        <w:tc>
          <w:p/>
        </w:tc>
        <w:tc>
          <w:p/>
        </w:tc>
        <w:tc>
          <w:p/>
        </w:tc>
        <w:tc>
          <w:p/>
        </w:tc>
        <w:tc>
          <w:p/>
        </w:tc>
        <w:tc>
          <w:p/>
        </w:tc>
        <w:tc>
          <w:p/>
        </w:tc>
        <w:tc>
          <w:p/>
        </w:tc>
      </w:tr>
      <w:tr>
        <w:tc>
          <w:p>
            <w:pPr>
              <w:pStyle w:val="Compact"/>
              <w:jc w:val="left"/>
            </w:pPr>
            <w:r>
              <w:t xml:space="preserve">OIL</w:t>
            </w:r>
          </w:p>
        </w:tc>
        <w:tc>
          <w:p/>
        </w:tc>
        <w:tc>
          <w:p/>
        </w:tc>
        <w:tc>
          <w:p/>
        </w:tc>
        <w:tc>
          <w:p/>
        </w:tc>
        <w:tc>
          <w:p/>
        </w:tc>
        <w:tc>
          <w:p/>
        </w:tc>
        <w:tc>
          <w:p/>
        </w:tc>
        <w:tc>
          <w:p/>
        </w:tc>
      </w:tr>
      <w:tr>
        <w:tc>
          <w:p>
            <w:pPr>
              <w:pStyle w:val="Compact"/>
              <w:jc w:val="left"/>
            </w:pPr>
            <w:r>
              <w:t xml:space="preserve">GAS</w:t>
            </w:r>
          </w:p>
        </w:tc>
        <w:tc>
          <w:p/>
        </w:tc>
        <w:tc>
          <w:p/>
        </w:tc>
        <w:tc>
          <w:p/>
        </w:tc>
        <w:tc>
          <w:p/>
        </w:tc>
        <w:tc>
          <w:p/>
        </w:tc>
        <w:tc>
          <w:p/>
        </w:tc>
        <w:tc>
          <w:p/>
        </w:tc>
        <w:tc>
          <w:p/>
        </w:tc>
      </w:tr>
      <w:tr>
        <w:tc>
          <w:p>
            <w:pPr>
              <w:pStyle w:val="Compact"/>
              <w:jc w:val="left"/>
            </w:pPr>
            <w:r>
              <w:t xml:space="preserve">ELEC</w:t>
            </w:r>
          </w:p>
        </w:tc>
        <w:tc>
          <w:p/>
        </w:tc>
        <w:tc>
          <w:p/>
        </w:tc>
        <w:tc>
          <w:p/>
        </w:tc>
        <w:tc>
          <w:p/>
        </w:tc>
        <w:tc>
          <w:p/>
        </w:tc>
        <w:tc>
          <w:p/>
        </w:tc>
        <w:tc>
          <w:p/>
        </w:tc>
        <w:tc>
          <w:p/>
        </w:tc>
      </w:tr>
      <w:tr>
        <w:tc>
          <w:p>
            <w:pPr>
              <w:pStyle w:val="Compact"/>
              <w:jc w:val="left"/>
            </w:pPr>
            <w:r>
              <w:t xml:space="preserve">STEEL</w:t>
            </w:r>
          </w:p>
        </w:tc>
        <w:tc>
          <w:p/>
        </w:tc>
        <w:tc>
          <w:p/>
        </w:tc>
        <w:tc>
          <w:p/>
        </w:tc>
        <w:tc>
          <w:p/>
        </w:tc>
        <w:tc>
          <w:p/>
        </w:tc>
        <w:tc>
          <w:p/>
        </w:tc>
        <w:tc>
          <w:p/>
        </w:tc>
        <w:tc>
          <w:p/>
        </w:tc>
      </w:tr>
      <w:tr>
        <w:tc>
          <w:p>
            <w:pPr>
              <w:pStyle w:val="Compact"/>
              <w:jc w:val="left"/>
            </w:pPr>
            <w:r>
              <w:t xml:space="preserve">AUTO</w:t>
            </w:r>
          </w:p>
        </w:tc>
        <w:tc>
          <w:p/>
        </w:tc>
        <w:tc>
          <w:p/>
        </w:tc>
        <w:tc>
          <w:p/>
        </w:tc>
        <w:tc>
          <w:p/>
        </w:tc>
        <w:tc>
          <w:p/>
        </w:tc>
        <w:tc>
          <w:p/>
        </w:tc>
        <w:tc>
          <w:p/>
        </w:tc>
        <w:tc>
          <w:p/>
        </w:tc>
      </w:tr>
      <w:tr>
        <w:tc>
          <w:p>
            <w:pPr>
              <w:pStyle w:val="Compact"/>
              <w:jc w:val="left"/>
            </w:pPr>
            <w:r>
              <w:t xml:space="preserve">RADIO</w:t>
            </w:r>
          </w:p>
        </w:tc>
        <w:tc>
          <w:p/>
        </w:tc>
        <w:tc>
          <w:p/>
        </w:tc>
        <w:tc>
          <w:p/>
        </w:tc>
        <w:tc>
          <w:p/>
        </w:tc>
        <w:tc>
          <w:p/>
        </w:tc>
        <w:tc>
          <w:p/>
        </w:tc>
        <w:tc>
          <w:p/>
        </w:tc>
        <w:tc>
          <w:p/>
        </w:tc>
      </w:tr>
      <w:tr>
        <w:tc>
          <w:p>
            <w:pPr>
              <w:pStyle w:val="Compact"/>
              <w:jc w:val="left"/>
            </w:pPr>
            <w:r>
              <w:t xml:space="preserve">Cash</w:t>
            </w:r>
          </w:p>
        </w:tc>
        <w:tc>
          <w:p/>
        </w:tc>
        <w:tc>
          <w:p/>
        </w:tc>
        <w:tc>
          <w:p/>
        </w:tc>
        <w:tc>
          <w:p/>
        </w:tc>
        <w:tc>
          <w:p/>
        </w:tc>
        <w:tc>
          <w:p/>
        </w:tc>
        <w:tc>
          <w:p/>
        </w:tc>
        <w:tc>
          <w:p/>
        </w:tc>
      </w:tr>
      <w:tr>
        <w:tc>
          <w:p>
            <w:pPr>
              <w:pStyle w:val="Compact"/>
              <w:jc w:val="left"/>
            </w:pPr>
            <w:r>
              <w:t xml:space="preserve">Bank</w:t>
            </w:r>
          </w:p>
        </w:tc>
        <w:tc>
          <w:p/>
        </w:tc>
        <w:tc>
          <w:p/>
        </w:tc>
        <w:tc>
          <w:p/>
        </w:tc>
        <w:tc>
          <w:p/>
        </w:tc>
        <w:tc>
          <w:p/>
        </w:tc>
        <w:tc>
          <w:p/>
        </w:tc>
        <w:tc>
          <w:p/>
        </w:tc>
        <w:tc>
          <w:p/>
        </w:tc>
      </w:tr>
      <w:tr>
        <w:tc>
          <w:p>
            <w:pPr>
              <w:pStyle w:val="Compact"/>
              <w:jc w:val="left"/>
            </w:pPr>
            <w:r>
              <w:t xml:space="preserve">Margin loan (subtract)</w:t>
            </w:r>
          </w:p>
        </w:tc>
        <w:tc>
          <w:p/>
        </w:tc>
        <w:tc>
          <w:p/>
        </w:tc>
        <w:tc>
          <w:p/>
        </w:tc>
        <w:tc>
          <w:p/>
        </w:tc>
        <w:tc>
          <w:p/>
        </w:tc>
        <w:tc>
          <w:p/>
        </w:tc>
        <w:tc>
          <w:p/>
        </w:tc>
        <w:tc>
          <w:p/>
        </w:tc>
      </w:tr>
      <w:tr>
        <w:tc>
          <w:p>
            <w:pPr>
              <w:pStyle w:val="Compact"/>
              <w:jc w:val="left"/>
            </w:pPr>
            <w:r>
              <w:rPr>
                <w:b/>
              </w:rPr>
              <w:t xml:space="preserve">Total</w:t>
            </w:r>
          </w:p>
        </w:tc>
        <w:tc>
          <w:p/>
        </w:tc>
        <w:tc>
          <w:p/>
        </w:tc>
        <w:tc>
          <w:p/>
        </w:tc>
        <w:tc>
          <w:p/>
        </w:tc>
        <w:tc>
          <w:p/>
        </w:tc>
        <w:tc>
          <w:p/>
        </w:tc>
        <w:tc>
          <w:p/>
        </w:tc>
        <w:tc>
          <w:p/>
        </w:tc>
      </w:tr>
    </w:tbl>
    <w:p>
      <w:pPr>
        <w:pStyle w:val="BodyText"/>
      </w:pPr>
      <w:r>
        <w:t xml:space="preserve">My Round 2 closing total: $__________ Percent return: (__________ minus 1,000) divided by 1,000, times 100 = ______ percent</w:t>
      </w:r>
    </w:p>
    <w:p>
      <w:pPr>
        <w:pStyle w:val="BodyText"/>
      </w:pPr>
      <w:r>
        <w:t xml:space="preserve">Knowing the crash was coming, did I borrow in 1925? yes / no. Did I buy at the bottom in 1932? yes / no. One sentence on why: ______________________________________________________________________</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2026-09-22T22:10:56Z</dcterms:created>
  <dcterms:modified xsi:type="dcterms:W3CDTF">2026-09-22T22:10:56Z</dcterms:modified>
</cp:coreProperties>
</file>

<file path=docProps/custom.xml><?xml version="1.0" encoding="utf-8"?>
<Properties xmlns="http://schemas.openxmlformats.org/officeDocument/2006/custom-properties" xmlns:vt="http://schemas.openxmlformats.org/officeDocument/2006/docPropsVTypes"/>
</file>