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f4d65429c2c60275623a4928f79fdb1e6d5d7ad"/>
      <w:r>
        <w:t xml:space="preserve">Vocabulary 01: Kitchen Skills and Smart Eating</w:t>
      </w:r>
      <w:bookmarkEnd w:id="20"/>
    </w:p>
    <w:p>
      <w:pPr>
        <w:pStyle w:val="FirstParagraph"/>
      </w:pPr>
      <w:r>
        <w:t xml:space="preserve">Unit 1, Nutrition and Wellness. The unit’s Tier 3 words across the four topics, with a one-line definition written for a grade 6 to 7 reader and a Spanish column.</w:t>
      </w:r>
    </w:p>
    <w:p>
      <w:pPr>
        <w:pStyle w:val="BodyText"/>
      </w:pPr>
      <w:r>
        <w:rPr>
          <w:b/>
        </w:rPr>
        <w:t xml:space="preserve">Translation status.</w:t>
      </w:r>
      <w:r>
        <w:t xml:space="preserve"> </w:t>
      </w:r>
      <w:r>
        <w:t xml:space="preserve">The Spanish column is my best working translation and has not been verified by a native speaker. Use it for word banks and picture cards; have a native speaker, a bilingual colleague, or the ENL teacher check the whole table once before it is printed for students. Where a term is a kitchen convention rather than a plain word (mise en place, tsp, FIFO), the translation gives the meaning, and the English term stays on the card too, because students will see it in every recipe.</w:t>
      </w:r>
    </w:p>
    <w:p>
      <w:pPr>
        <w:pStyle w:val="BodyText"/>
      </w:pPr>
      <w:r>
        <w:t xml:space="preserve">How lessons use this file: each lesson names its own Tier 3 words; the handout for that lesson carries a word bank pulled from this table in both languages. The site’s Materials page prints this table as picture-ready cards.</w:t>
      </w:r>
    </w:p>
    <w:p>
      <w:pPr>
        <w:pStyle w:val="Heading2"/>
      </w:pPr>
      <w:bookmarkStart w:id="21" w:name="the-table"/>
      <w:r>
        <w:t xml:space="preserve">The table</w:t>
      </w:r>
      <w:bookmarkEnd w:id="21"/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Topic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 term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Student definition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p>
            <w:pPr>
              <w:pStyle w:val="Compact"/>
              <w:jc w:val="left"/>
            </w:pPr>
            <w:r>
              <w:t xml:space="preserve">hazard</w:t>
            </w:r>
          </w:p>
        </w:tc>
        <w:tc>
          <w:p>
            <w:pPr>
              <w:pStyle w:val="Compact"/>
              <w:jc w:val="left"/>
            </w:pPr>
            <w:r>
              <w:t xml:space="preserve">Something in the kitchen that could hurt somebody if nobody fixes it.</w:t>
            </w:r>
          </w:p>
        </w:tc>
        <w:tc>
          <w:p>
            <w:pPr>
              <w:pStyle w:val="Compact"/>
              <w:jc w:val="left"/>
            </w:pPr>
            <w:r>
              <w:t xml:space="preserve">peligro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p>
            <w:pPr>
              <w:pStyle w:val="Compact"/>
              <w:jc w:val="left"/>
            </w:pPr>
            <w:r>
              <w:t xml:space="preserve">sanitation</w:t>
            </w:r>
          </w:p>
        </w:tc>
        <w:tc>
          <w:p>
            <w:pPr>
              <w:pStyle w:val="Compact"/>
              <w:jc w:val="left"/>
            </w:pPr>
            <w:r>
              <w:t xml:space="preserve">Keeping hands, tools, and surfaces clean so germs do not get into food.</w:t>
            </w:r>
          </w:p>
        </w:tc>
        <w:tc>
          <w:p>
            <w:pPr>
              <w:pStyle w:val="Compact"/>
              <w:jc w:val="left"/>
            </w:pPr>
            <w:r>
              <w:t xml:space="preserve">saneamiento (higiene)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p>
            <w:pPr>
              <w:pStyle w:val="Compact"/>
              <w:jc w:val="left"/>
            </w:pPr>
            <w:r>
              <w:t xml:space="preserve">cross contamination</w:t>
            </w:r>
          </w:p>
        </w:tc>
        <w:tc>
          <w:p>
            <w:pPr>
              <w:pStyle w:val="Compact"/>
              <w:jc w:val="left"/>
            </w:pPr>
            <w:r>
              <w:t xml:space="preserve">When germs move from one food to another, usually from raw food to food that is ready to eat, on hands, boards, or tools.</w:t>
            </w:r>
          </w:p>
        </w:tc>
        <w:tc>
          <w:p>
            <w:pPr>
              <w:pStyle w:val="Compact"/>
              <w:jc w:val="left"/>
            </w:pPr>
            <w:r>
              <w:t xml:space="preserve">contaminación cruzada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p>
            <w:pPr>
              <w:pStyle w:val="Compact"/>
              <w:jc w:val="left"/>
            </w:pPr>
            <w:r>
              <w:t xml:space="preserve">danger zone</w:t>
            </w:r>
          </w:p>
        </w:tc>
        <w:tc>
          <w:p>
            <w:pPr>
              <w:pStyle w:val="Compact"/>
              <w:jc w:val="left"/>
            </w:pPr>
            <w:r>
              <w:t xml:space="preserve">The temperature range from 40 F to 140 F where bacteria in food grow fastest.</w:t>
            </w:r>
          </w:p>
        </w:tc>
        <w:tc>
          <w:p>
            <w:pPr>
              <w:pStyle w:val="Compact"/>
              <w:jc w:val="left"/>
            </w:pPr>
            <w:r>
              <w:t xml:space="preserve">zona de peligro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p>
            <w:pPr>
              <w:pStyle w:val="Compact"/>
              <w:jc w:val="left"/>
            </w:pPr>
            <w:r>
              <w:t xml:space="preserve">foodborne illness</w:t>
            </w:r>
          </w:p>
        </w:tc>
        <w:tc>
          <w:p>
            <w:pPr>
              <w:pStyle w:val="Compact"/>
              <w:jc w:val="left"/>
            </w:pPr>
            <w:r>
              <w:t xml:space="preserve">Getting sick from food that had germs in it.</w:t>
            </w:r>
          </w:p>
        </w:tc>
        <w:tc>
          <w:p>
            <w:pPr>
              <w:pStyle w:val="Compact"/>
              <w:jc w:val="left"/>
            </w:pPr>
            <w:r>
              <w:t xml:space="preserve">enfermedad transmitida por alimentos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p>
            <w:pPr>
              <w:pStyle w:val="Compact"/>
              <w:jc w:val="left"/>
            </w:pPr>
            <w:r>
              <w:t xml:space="preserve">mise en place</w:t>
            </w:r>
          </w:p>
        </w:tc>
        <w:tc>
          <w:p>
            <w:pPr>
              <w:pStyle w:val="Compact"/>
              <w:jc w:val="left"/>
            </w:pPr>
            <w:r>
              <w:t xml:space="preserve">French for</w:t>
            </w:r>
            <w:r>
              <w:t xml:space="preserve"> </w:t>
            </w:r>
            <w:r>
              <w:t xml:space="preserve">“</w:t>
            </w:r>
            <w:r>
              <w:t xml:space="preserve">everything in its place.</w:t>
            </w:r>
            <w:r>
              <w:t xml:space="preserve">”</w:t>
            </w:r>
            <w:r>
              <w:t xml:space="preserve"> </w:t>
            </w:r>
            <w:r>
              <w:t xml:space="preserve">Get every ingredient measured and every tool out before you start cooking.</w:t>
            </w:r>
          </w:p>
        </w:tc>
        <w:tc>
          <w:p>
            <w:pPr>
              <w:pStyle w:val="Compact"/>
              <w:jc w:val="left"/>
            </w:pPr>
            <w:r>
              <w:t xml:space="preserve">mise en place (todo en su lugar)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p>
            <w:pPr>
              <w:pStyle w:val="Compact"/>
              <w:jc w:val="left"/>
            </w:pPr>
            <w:r>
              <w:t xml:space="preserve">yield</w:t>
            </w:r>
          </w:p>
        </w:tc>
        <w:tc>
          <w:p>
            <w:pPr>
              <w:pStyle w:val="Compact"/>
              <w:jc w:val="left"/>
            </w:pPr>
            <w:r>
              <w:t xml:space="preserve">How much a recipe makes, usually written as a number of servings.</w:t>
            </w:r>
          </w:p>
        </w:tc>
        <w:tc>
          <w:p>
            <w:pPr>
              <w:pStyle w:val="Compact"/>
              <w:jc w:val="left"/>
            </w:pPr>
            <w:r>
              <w:t xml:space="preserve">rendimiento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p>
            <w:pPr>
              <w:pStyle w:val="Compact"/>
              <w:jc w:val="left"/>
            </w:pPr>
            <w:r>
              <w:t xml:space="preserve">tsp</w:t>
            </w:r>
          </w:p>
        </w:tc>
        <w:tc>
          <w:p>
            <w:pPr>
              <w:pStyle w:val="Compact"/>
              <w:jc w:val="left"/>
            </w:pPr>
            <w:r>
              <w:t xml:space="preserve">Teaspoon. The small measuring spoon. Three teaspoons make one tablespoon.</w:t>
            </w:r>
          </w:p>
        </w:tc>
        <w:tc>
          <w:p>
            <w:pPr>
              <w:pStyle w:val="Compact"/>
              <w:jc w:val="left"/>
            </w:pPr>
            <w:r>
              <w:t xml:space="preserve">cucharadita (tsp)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p>
            <w:pPr>
              <w:pStyle w:val="Compact"/>
              <w:jc w:val="left"/>
            </w:pPr>
            <w:r>
              <w:t xml:space="preserve">Tbsp</w:t>
            </w:r>
          </w:p>
        </w:tc>
        <w:tc>
          <w:p>
            <w:pPr>
              <w:pStyle w:val="Compact"/>
              <w:jc w:val="left"/>
            </w:pPr>
            <w:r>
              <w:t xml:space="preserve">Tablespoon. The big measuring spoon. Sixteen tablespoons make one cup.</w:t>
            </w:r>
          </w:p>
        </w:tc>
        <w:tc>
          <w:p>
            <w:pPr>
              <w:pStyle w:val="Compact"/>
              <w:jc w:val="left"/>
            </w:pPr>
            <w:r>
              <w:t xml:space="preserve">cucharada (Tbsp)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p>
            <w:pPr>
              <w:pStyle w:val="Compact"/>
              <w:jc w:val="left"/>
            </w:pPr>
            <w:r>
              <w:t xml:space="preserve">level off</w:t>
            </w:r>
          </w:p>
        </w:tc>
        <w:tc>
          <w:p>
            <w:pPr>
              <w:pStyle w:val="Compact"/>
              <w:jc w:val="left"/>
            </w:pPr>
            <w:r>
              <w:t xml:space="preserve">To scrape the top of a dry measuring cup or spoon flat with a straight edge so the amount is exact.</w:t>
            </w:r>
          </w:p>
        </w:tc>
        <w:tc>
          <w:p>
            <w:pPr>
              <w:pStyle w:val="Compact"/>
              <w:jc w:val="left"/>
            </w:pPr>
            <w:r>
              <w:t xml:space="preserve">nivelar (rasar)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p>
            <w:pPr>
              <w:pStyle w:val="Compact"/>
              <w:jc w:val="left"/>
            </w:pPr>
            <w:r>
              <w:t xml:space="preserve">liquid measure</w:t>
            </w:r>
          </w:p>
        </w:tc>
        <w:tc>
          <w:p>
            <w:pPr>
              <w:pStyle w:val="Compact"/>
              <w:jc w:val="left"/>
            </w:pPr>
            <w:r>
              <w:t xml:space="preserve">A clear cup with a spout and lines on the side, read at eye level, for water, milk, and oil.</w:t>
            </w:r>
          </w:p>
        </w:tc>
        <w:tc>
          <w:p>
            <w:pPr>
              <w:pStyle w:val="Compact"/>
              <w:jc w:val="left"/>
            </w:pPr>
            <w:r>
              <w:t xml:space="preserve">medida de líquidos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p>
            <w:pPr>
              <w:pStyle w:val="Compact"/>
              <w:jc w:val="left"/>
            </w:pPr>
            <w:r>
              <w:t xml:space="preserve">dry measure</w:t>
            </w:r>
          </w:p>
        </w:tc>
        <w:tc>
          <w:p>
            <w:pPr>
              <w:pStyle w:val="Compact"/>
              <w:jc w:val="left"/>
            </w:pPr>
            <w:r>
              <w:t xml:space="preserve">A cup that is filled to the top and leveled off, for flour, sugar, and rice.</w:t>
            </w:r>
          </w:p>
        </w:tc>
        <w:tc>
          <w:p>
            <w:pPr>
              <w:pStyle w:val="Compact"/>
              <w:jc w:val="left"/>
            </w:pPr>
            <w:r>
              <w:t xml:space="preserve">medida de secos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p>
            <w:pPr>
              <w:pStyle w:val="Compact"/>
              <w:jc w:val="left"/>
            </w:pPr>
            <w:r>
              <w:t xml:space="preserve">equivalent</w:t>
            </w:r>
          </w:p>
        </w:tc>
        <w:tc>
          <w:p>
            <w:pPr>
              <w:pStyle w:val="Compact"/>
              <w:jc w:val="left"/>
            </w:pPr>
            <w:r>
              <w:t xml:space="preserve">Two amounts that are the same, written differently. Four tablespoons equals one quarter cup.</w:t>
            </w:r>
          </w:p>
        </w:tc>
        <w:tc>
          <w:p>
            <w:pPr>
              <w:pStyle w:val="Compact"/>
              <w:jc w:val="left"/>
            </w:pPr>
            <w:r>
              <w:t xml:space="preserve">equivalente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p>
            <w:pPr>
              <w:pStyle w:val="Compact"/>
              <w:jc w:val="left"/>
            </w:pPr>
            <w:r>
              <w:t xml:space="preserve">nutrient</w:t>
            </w:r>
          </w:p>
        </w:tc>
        <w:tc>
          <w:p>
            <w:pPr>
              <w:pStyle w:val="Compact"/>
              <w:jc w:val="left"/>
            </w:pPr>
            <w:r>
              <w:t xml:space="preserve">A part of food your body uses to grow, get energy, or stay healthy.</w:t>
            </w:r>
          </w:p>
        </w:tc>
        <w:tc>
          <w:p>
            <w:pPr>
              <w:pStyle w:val="Compact"/>
              <w:jc w:val="left"/>
            </w:pPr>
            <w:r>
              <w:t xml:space="preserve">nutriente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p>
            <w:pPr>
              <w:pStyle w:val="Compact"/>
              <w:jc w:val="left"/>
            </w:pPr>
            <w:r>
              <w:t xml:space="preserve">carbohydrate</w:t>
            </w:r>
          </w:p>
        </w:tc>
        <w:tc>
          <w:p>
            <w:pPr>
              <w:pStyle w:val="Compact"/>
              <w:jc w:val="left"/>
            </w:pPr>
            <w:r>
              <w:t xml:space="preserve">The nutrient that gives you quick energy. Bread, rice, fruit, and sugar have it.</w:t>
            </w:r>
          </w:p>
        </w:tc>
        <w:tc>
          <w:p>
            <w:pPr>
              <w:pStyle w:val="Compact"/>
              <w:jc w:val="left"/>
            </w:pPr>
            <w:r>
              <w:t xml:space="preserve">carbohidrato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p>
            <w:pPr>
              <w:pStyle w:val="Compact"/>
              <w:jc w:val="left"/>
            </w:pPr>
            <w:r>
              <w:t xml:space="preserve">protein</w:t>
            </w:r>
          </w:p>
        </w:tc>
        <w:tc>
          <w:p>
            <w:pPr>
              <w:pStyle w:val="Compact"/>
              <w:jc w:val="left"/>
            </w:pPr>
            <w:r>
              <w:t xml:space="preserve">The nutrient that builds and repairs muscle and skin. Eggs, beans, meat, and milk have it.</w:t>
            </w:r>
          </w:p>
        </w:tc>
        <w:tc>
          <w:p>
            <w:pPr>
              <w:pStyle w:val="Compact"/>
              <w:jc w:val="left"/>
            </w:pPr>
            <w:r>
              <w:t xml:space="preserve">proteína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p>
            <w:pPr>
              <w:pStyle w:val="Compact"/>
              <w:jc w:val="left"/>
            </w:pPr>
            <w:r>
              <w:t xml:space="preserve">fat</w:t>
            </w:r>
          </w:p>
        </w:tc>
        <w:tc>
          <w:p>
            <w:pPr>
              <w:pStyle w:val="Compact"/>
              <w:jc w:val="left"/>
            </w:pPr>
            <w:r>
              <w:t xml:space="preserve">The nutrient that stores energy and protects your organs. Oil, butter, nuts, and cheese have it.</w:t>
            </w:r>
          </w:p>
        </w:tc>
        <w:tc>
          <w:p>
            <w:pPr>
              <w:pStyle w:val="Compact"/>
              <w:jc w:val="left"/>
            </w:pPr>
            <w:r>
              <w:t xml:space="preserve">grasa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p>
            <w:pPr>
              <w:pStyle w:val="Compact"/>
              <w:jc w:val="left"/>
            </w:pPr>
            <w:r>
              <w:t xml:space="preserve">vitamin</w:t>
            </w:r>
          </w:p>
        </w:tc>
        <w:tc>
          <w:p>
            <w:pPr>
              <w:pStyle w:val="Compact"/>
              <w:jc w:val="left"/>
            </w:pPr>
            <w:r>
              <w:t xml:space="preserve">A nutrient you need in tiny amounts to keep your body working, like vitamin C in oranges.</w:t>
            </w:r>
          </w:p>
        </w:tc>
        <w:tc>
          <w:p>
            <w:pPr>
              <w:pStyle w:val="Compact"/>
              <w:jc w:val="left"/>
            </w:pPr>
            <w:r>
              <w:t xml:space="preserve">vitamina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p>
            <w:pPr>
              <w:pStyle w:val="Compact"/>
              <w:jc w:val="left"/>
            </w:pPr>
            <w:r>
              <w:t xml:space="preserve">mineral</w:t>
            </w:r>
          </w:p>
        </w:tc>
        <w:tc>
          <w:p>
            <w:pPr>
              <w:pStyle w:val="Compact"/>
              <w:jc w:val="left"/>
            </w:pPr>
            <w:r>
              <w:t xml:space="preserve">A nutrient from the earth that your body needs in small amounts, like calcium for bones or iron for blood.</w:t>
            </w:r>
          </w:p>
        </w:tc>
        <w:tc>
          <w:p>
            <w:pPr>
              <w:pStyle w:val="Compact"/>
              <w:jc w:val="left"/>
            </w:pPr>
            <w:r>
              <w:t xml:space="preserve">mineral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p>
            <w:pPr>
              <w:pStyle w:val="Compact"/>
              <w:jc w:val="left"/>
            </w:pPr>
            <w:r>
              <w:t xml:space="preserve">MyPlate</w:t>
            </w:r>
          </w:p>
        </w:tc>
        <w:tc>
          <w:p>
            <w:pPr>
              <w:pStyle w:val="Compact"/>
              <w:jc w:val="left"/>
            </w:pPr>
            <w:r>
              <w:t xml:space="preserve">The picture the USDA uses to show a balanced meal: half fruits and vegetables, a quarter grains, a quarter protein, plus dairy.</w:t>
            </w:r>
          </w:p>
        </w:tc>
        <w:tc>
          <w:p>
            <w:pPr>
              <w:pStyle w:val="Compact"/>
              <w:jc w:val="left"/>
            </w:pPr>
            <w:r>
              <w:t xml:space="preserve">MiPlato (MyPlate)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p>
            <w:pPr>
              <w:pStyle w:val="Compact"/>
              <w:jc w:val="left"/>
            </w:pPr>
            <w:r>
              <w:t xml:space="preserve">portion</w:t>
            </w:r>
          </w:p>
        </w:tc>
        <w:tc>
          <w:p>
            <w:pPr>
              <w:pStyle w:val="Compact"/>
              <w:jc w:val="left"/>
            </w:pPr>
            <w:r>
              <w:t xml:space="preserve">How much of a food you actually put on your plate.</w:t>
            </w:r>
          </w:p>
        </w:tc>
        <w:tc>
          <w:p>
            <w:pPr>
              <w:pStyle w:val="Compact"/>
              <w:jc w:val="left"/>
            </w:pPr>
            <w:r>
              <w:t xml:space="preserve">porción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p>
            <w:pPr>
              <w:pStyle w:val="Compact"/>
              <w:jc w:val="left"/>
            </w:pPr>
            <w:r>
              <w:t xml:space="preserve">serving size</w:t>
            </w:r>
          </w:p>
        </w:tc>
        <w:tc>
          <w:p>
            <w:pPr>
              <w:pStyle w:val="Compact"/>
              <w:jc w:val="left"/>
            </w:pPr>
            <w:r>
              <w:t xml:space="preserve">The amount of a food the label uses for its numbers. It is often smaller than the portion people eat.</w:t>
            </w:r>
          </w:p>
        </w:tc>
        <w:tc>
          <w:p>
            <w:pPr>
              <w:pStyle w:val="Compact"/>
              <w:jc w:val="left"/>
            </w:pPr>
            <w:r>
              <w:t xml:space="preserve">tamaño de la porción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p>
            <w:pPr>
              <w:pStyle w:val="Compact"/>
              <w:jc w:val="left"/>
            </w:pPr>
            <w:r>
              <w:t xml:space="preserve">percent daily value</w:t>
            </w:r>
          </w:p>
        </w:tc>
        <w:tc>
          <w:p>
            <w:pPr>
              <w:pStyle w:val="Compact"/>
              <w:jc w:val="left"/>
            </w:pPr>
            <w:r>
              <w:t xml:space="preserve">The number on a label that tells you how much of a day’s worth of a nutrient is in one serving. Five percent is low; twenty percent is high.</w:t>
            </w:r>
          </w:p>
        </w:tc>
        <w:tc>
          <w:p>
            <w:pPr>
              <w:pStyle w:val="Compact"/>
              <w:jc w:val="left"/>
            </w:pPr>
            <w:r>
              <w:t xml:space="preserve">porcentaje del valor diario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p>
            <w:pPr>
              <w:pStyle w:val="Compact"/>
              <w:jc w:val="left"/>
            </w:pPr>
            <w:r>
              <w:t xml:space="preserve">sodium</w:t>
            </w:r>
          </w:p>
        </w:tc>
        <w:tc>
          <w:p>
            <w:pPr>
              <w:pStyle w:val="Compact"/>
              <w:jc w:val="left"/>
            </w:pPr>
            <w:r>
              <w:t xml:space="preserve">The part of salt the label counts. Too much can raise blood pressure.</w:t>
            </w:r>
          </w:p>
        </w:tc>
        <w:tc>
          <w:p>
            <w:pPr>
              <w:pStyle w:val="Compact"/>
              <w:jc w:val="left"/>
            </w:pPr>
            <w:r>
              <w:t xml:space="preserve">sodio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p>
            <w:pPr>
              <w:pStyle w:val="Compact"/>
              <w:jc w:val="left"/>
            </w:pPr>
            <w:r>
              <w:t xml:space="preserve">fiber</w:t>
            </w:r>
          </w:p>
        </w:tc>
        <w:tc>
          <w:p>
            <w:pPr>
              <w:pStyle w:val="Compact"/>
              <w:jc w:val="left"/>
            </w:pPr>
            <w:r>
              <w:t xml:space="preserve">The part of plants your body cannot digest. It helps you feel full and keeps digestion moving.</w:t>
            </w:r>
          </w:p>
        </w:tc>
        <w:tc>
          <w:p>
            <w:pPr>
              <w:pStyle w:val="Compact"/>
              <w:jc w:val="left"/>
            </w:pPr>
            <w:r>
              <w:t xml:space="preserve">fibra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p>
            <w:pPr>
              <w:pStyle w:val="Compact"/>
              <w:jc w:val="left"/>
            </w:pPr>
            <w:r>
              <w:t xml:space="preserve">added sugar</w:t>
            </w:r>
          </w:p>
        </w:tc>
        <w:tc>
          <w:p>
            <w:pPr>
              <w:pStyle w:val="Compact"/>
              <w:jc w:val="left"/>
            </w:pPr>
            <w:r>
              <w:t xml:space="preserve">Sugar the company put in, not sugar that was already in the food, like the sugar in fruit.</w:t>
            </w:r>
          </w:p>
        </w:tc>
        <w:tc>
          <w:p>
            <w:pPr>
              <w:pStyle w:val="Compact"/>
              <w:jc w:val="left"/>
            </w:pPr>
            <w:r>
              <w:t xml:space="preserve">azúcar añadido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p>
            <w:pPr>
              <w:pStyle w:val="Compact"/>
              <w:jc w:val="left"/>
            </w:pPr>
            <w:r>
              <w:t xml:space="preserve">credible source</w:t>
            </w:r>
          </w:p>
        </w:tc>
        <w:tc>
          <w:p>
            <w:pPr>
              <w:pStyle w:val="Compact"/>
              <w:jc w:val="left"/>
            </w:pPr>
            <w:r>
              <w:t xml:space="preserve">A source you can trust because an expert wrote it, it is not selling you something, and it agrees with other trusted sources.</w:t>
            </w:r>
          </w:p>
        </w:tc>
        <w:tc>
          <w:p>
            <w:pPr>
              <w:pStyle w:val="Compact"/>
              <w:jc w:val="left"/>
            </w:pPr>
            <w:r>
              <w:t xml:space="preserve">fuente confiable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p>
            <w:pPr>
              <w:pStyle w:val="Compact"/>
              <w:jc w:val="left"/>
            </w:pPr>
            <w:r>
              <w:t xml:space="preserve">The price for one unit of a food, like one ounce or one pound, so you can compare two sizes or two brands.</w:t>
            </w:r>
          </w:p>
        </w:tc>
        <w:tc>
          <w:p>
            <w:pPr>
              <w:pStyle w:val="Compact"/>
              <w:jc w:val="left"/>
            </w:pPr>
            <w:r>
              <w:t xml:space="preserve">precio unitario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p>
            <w:pPr>
              <w:pStyle w:val="Compact"/>
              <w:jc w:val="left"/>
            </w:pPr>
            <w:r>
              <w:t xml:space="preserve">store brand</w:t>
            </w:r>
          </w:p>
        </w:tc>
        <w:tc>
          <w:p>
            <w:pPr>
              <w:pStyle w:val="Compact"/>
              <w:jc w:val="left"/>
            </w:pPr>
            <w:r>
              <w:t xml:space="preserve">The store’s own brand, usually cheaper than the name brand and often the same food.</w:t>
            </w:r>
          </w:p>
        </w:tc>
        <w:tc>
          <w:p>
            <w:pPr>
              <w:pStyle w:val="Compact"/>
              <w:jc w:val="left"/>
            </w:pPr>
            <w:r>
              <w:t xml:space="preserve">marca de la tienda (marca propia)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p>
            <w:pPr>
              <w:pStyle w:val="Compact"/>
              <w:jc w:val="left"/>
            </w:pPr>
            <w:r>
              <w:t xml:space="preserve">circular</w:t>
            </w:r>
          </w:p>
        </w:tc>
        <w:tc>
          <w:p>
            <w:pPr>
              <w:pStyle w:val="Compact"/>
              <w:jc w:val="left"/>
            </w:pPr>
            <w:r>
              <w:t xml:space="preserve">The store’s weekly flyer of sale prices, on paper or online.</w:t>
            </w:r>
          </w:p>
        </w:tc>
        <w:tc>
          <w:p>
            <w:pPr>
              <w:pStyle w:val="Compact"/>
              <w:jc w:val="left"/>
            </w:pPr>
            <w:r>
              <w:t xml:space="preserve">folleto de ofertas (circular)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p>
            <w:pPr>
              <w:pStyle w:val="Compact"/>
              <w:jc w:val="left"/>
            </w:pPr>
            <w:r>
              <w:t xml:space="preserve">shopping list</w:t>
            </w:r>
          </w:p>
        </w:tc>
        <w:tc>
          <w:p>
            <w:pPr>
              <w:pStyle w:val="Compact"/>
              <w:jc w:val="left"/>
            </w:pPr>
            <w:r>
              <w:t xml:space="preserve">A list of everything you need to buy, organized by where it is in the store.</w:t>
            </w:r>
          </w:p>
        </w:tc>
        <w:tc>
          <w:p>
            <w:pPr>
              <w:pStyle w:val="Compact"/>
              <w:jc w:val="left"/>
            </w:pPr>
            <w:r>
              <w:t xml:space="preserve">lista de compras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p>
            <w:pPr>
              <w:pStyle w:val="Compact"/>
              <w:jc w:val="left"/>
            </w:pPr>
            <w:r>
              <w:t xml:space="preserve">budget</w:t>
            </w:r>
          </w:p>
        </w:tc>
        <w:tc>
          <w:p>
            <w:pPr>
              <w:pStyle w:val="Compact"/>
              <w:jc w:val="left"/>
            </w:pPr>
            <w:r>
              <w:t xml:space="preserve">The amount of money you have to spend, and the plan for spending it.</w:t>
            </w:r>
          </w:p>
        </w:tc>
        <w:tc>
          <w:p>
            <w:pPr>
              <w:pStyle w:val="Compact"/>
              <w:jc w:val="left"/>
            </w:pPr>
            <w:r>
              <w:t xml:space="preserve">presupuesto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p>
            <w:pPr>
              <w:pStyle w:val="Compact"/>
              <w:jc w:val="left"/>
            </w:pPr>
            <w:r>
              <w:t xml:space="preserve">FIFO</w:t>
            </w:r>
          </w:p>
        </w:tc>
        <w:tc>
          <w:p>
            <w:pPr>
              <w:pStyle w:val="Compact"/>
              <w:jc w:val="left"/>
            </w:pPr>
            <w:r>
              <w:t xml:space="preserve">First In, First Out. Use the older food first; put new food behind it.</w:t>
            </w:r>
          </w:p>
        </w:tc>
        <w:tc>
          <w:p>
            <w:pPr>
              <w:pStyle w:val="Compact"/>
              <w:jc w:val="left"/>
            </w:pPr>
            <w:r>
              <w:t xml:space="preserve">primero en entrar, primero en salir (FIFO)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p>
            <w:pPr>
              <w:pStyle w:val="Compact"/>
              <w:jc w:val="left"/>
            </w:pPr>
            <w:r>
              <w:t xml:space="preserve">use by</w:t>
            </w:r>
          </w:p>
        </w:tc>
        <w:tc>
          <w:p>
            <w:pPr>
              <w:pStyle w:val="Compact"/>
              <w:jc w:val="left"/>
            </w:pPr>
            <w:r>
              <w:t xml:space="preserve">The date after which a food may not be safe to eat. Follow it.</w:t>
            </w:r>
          </w:p>
        </w:tc>
        <w:tc>
          <w:p>
            <w:pPr>
              <w:pStyle w:val="Compact"/>
              <w:jc w:val="left"/>
            </w:pPr>
            <w:r>
              <w:t xml:space="preserve">fecha de caducidad (consumir antes de)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p>
            <w:pPr>
              <w:pStyle w:val="Compact"/>
              <w:jc w:val="left"/>
            </w:pPr>
            <w:r>
              <w:t xml:space="preserve">best by</w:t>
            </w:r>
          </w:p>
        </w:tc>
        <w:tc>
          <w:p>
            <w:pPr>
              <w:pStyle w:val="Compact"/>
              <w:jc w:val="left"/>
            </w:pPr>
            <w:r>
              <w:t xml:space="preserve">The date until which a food tastes its best. It can still be safe after that. Check it.</w:t>
            </w:r>
          </w:p>
        </w:tc>
        <w:tc>
          <w:p>
            <w:pPr>
              <w:pStyle w:val="Compact"/>
              <w:jc w:val="left"/>
            </w:pPr>
            <w:r>
              <w:t xml:space="preserve">consumir preferentemente antes 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p>
            <w:pPr>
              <w:pStyle w:val="Compact"/>
              <w:jc w:val="left"/>
            </w:pPr>
            <w:r>
              <w:t xml:space="preserve">leftovers</w:t>
            </w:r>
          </w:p>
        </w:tc>
        <w:tc>
          <w:p>
            <w:pPr>
              <w:pStyle w:val="Compact"/>
              <w:jc w:val="left"/>
            </w:pPr>
            <w:r>
              <w:t xml:space="preserve">Cooked food you did not finish. Cool it, label it, refrigerate it within two hours, eat it within three to four days.</w:t>
            </w:r>
          </w:p>
        </w:tc>
        <w:tc>
          <w:p>
            <w:pPr>
              <w:pStyle w:val="Compact"/>
              <w:jc w:val="left"/>
            </w:pPr>
            <w:r>
              <w:t xml:space="preserve">sobras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p>
            <w:pPr>
              <w:pStyle w:val="Compact"/>
              <w:jc w:val="left"/>
            </w:pPr>
            <w:r>
              <w:t xml:space="preserve">menu</w:t>
            </w:r>
          </w:p>
        </w:tc>
        <w:tc>
          <w:p>
            <w:pPr>
              <w:pStyle w:val="Compact"/>
              <w:jc w:val="left"/>
            </w:pPr>
            <w:r>
              <w:t xml:space="preserve">The list of dishes in a meal, or the card that shows them.</w:t>
            </w:r>
          </w:p>
        </w:tc>
        <w:tc>
          <w:p>
            <w:pPr>
              <w:pStyle w:val="Compact"/>
              <w:jc w:val="left"/>
            </w:pPr>
            <w:r>
              <w:t xml:space="preserve">menú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p>
            <w:pPr>
              <w:pStyle w:val="Compact"/>
              <w:jc w:val="left"/>
            </w:pPr>
            <w:r>
              <w:t xml:space="preserve">pitch</w:t>
            </w:r>
          </w:p>
        </w:tc>
        <w:tc>
          <w:p>
            <w:pPr>
              <w:pStyle w:val="Compact"/>
              <w:jc w:val="left"/>
            </w:pPr>
            <w:r>
              <w:t xml:space="preserve">A short talk that tries to convince people to choose your idea.</w:t>
            </w:r>
          </w:p>
        </w:tc>
        <w:tc>
          <w:p>
            <w:pPr>
              <w:pStyle w:val="Compact"/>
              <w:jc w:val="left"/>
            </w:pPr>
            <w:r>
              <w:t xml:space="preserve">presentación (pitch)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p>
            <w:pPr>
              <w:pStyle w:val="Compact"/>
              <w:jc w:val="left"/>
            </w:pPr>
            <w:r>
              <w:t xml:space="preserve">dietitian</w:t>
            </w:r>
          </w:p>
        </w:tc>
        <w:tc>
          <w:p>
            <w:pPr>
              <w:pStyle w:val="Compact"/>
              <w:jc w:val="left"/>
            </w:pPr>
            <w:r>
              <w:t xml:space="preserve">A trained expert who helps people plan what to eat for their health. Needs a college degree and a license.</w:t>
            </w:r>
          </w:p>
        </w:tc>
        <w:tc>
          <w:p>
            <w:pPr>
              <w:pStyle w:val="Compact"/>
              <w:jc w:val="left"/>
            </w:pPr>
            <w:r>
              <w:t xml:space="preserve">dietista (nutricionista)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p>
            <w:pPr>
              <w:pStyle w:val="Compact"/>
              <w:jc w:val="left"/>
            </w:pPr>
            <w:r>
              <w:t xml:space="preserve">culinary</w:t>
            </w:r>
          </w:p>
        </w:tc>
        <w:tc>
          <w:p>
            <w:pPr>
              <w:pStyle w:val="Compact"/>
              <w:jc w:val="left"/>
            </w:pPr>
            <w:r>
              <w:t xml:space="preserve">Having to do with cooking and the kitchen. A culinary career is a cooking career.</w:t>
            </w:r>
          </w:p>
        </w:tc>
        <w:tc>
          <w:p>
            <w:pPr>
              <w:pStyle w:val="Compact"/>
              <w:jc w:val="left"/>
            </w:pPr>
            <w:r>
              <w:t xml:space="preserve">culinario</w:t>
            </w:r>
          </w:p>
        </w:tc>
      </w:tr>
    </w:tbl>
    <w:p>
      <w:pPr>
        <w:pStyle w:val="Heading2"/>
      </w:pPr>
      <w:bookmarkStart w:id="22" w:name="sentence-starters"/>
      <w:r>
        <w:t xml:space="preserve">Sentence starters</w:t>
      </w:r>
      <w:bookmarkEnd w:id="22"/>
    </w:p>
    <w:p>
      <w:pPr>
        <w:pStyle w:val="FirstParagraph"/>
      </w:pPr>
      <w:r>
        <w:t xml:space="preserve">Print these on the back of the role cards and the pitch planner.</w:t>
      </w:r>
    </w:p>
    <w:p>
      <w:pPr>
        <w:pStyle w:val="Heading3"/>
      </w:pPr>
      <w:bookmarkStart w:id="23" w:name="for-a-lab-role"/>
      <w:r>
        <w:t xml:space="preserve">For a lab role</w:t>
      </w:r>
      <w:bookmarkEnd w:id="23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My job today is</w:t>
            </w:r>
            <w:r>
              <w:t xml:space="preserve"> </w:t>
            </w:r>
            <w:r>
              <w:rPr>
                <w:i/>
                <w:b/>
              </w:rPr>
              <w:t xml:space="preserve">. I need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Hoy mi trabajo es</w:t>
            </w:r>
            <w:r>
              <w:t xml:space="preserve"> </w:t>
            </w:r>
            <w:r>
              <w:rPr>
                <w:i/>
                <w:b/>
              </w:rPr>
              <w:t xml:space="preserve">. Necesito</w:t>
            </w:r>
            <w:r>
              <w:rPr>
                <w:i/>
                <w:b/>
              </w:rPr>
              <w:t xml:space="preserve"> </w:t>
            </w:r>
            <w:r>
              <w:t xml:space="preserve">.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I finished ___. What is next?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Terminé ___. ¿Qué sigue?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Can you show me how to ___?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¿Me puedes mostrar cómo ___?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Stop. That is not safe because ___.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Alto. Eso no es seguro porque ___.</w:t>
            </w:r>
          </w:p>
        </w:tc>
      </w:tr>
    </w:tbl>
    <w:p>
      <w:pPr>
        <w:pStyle w:val="Heading3"/>
      </w:pPr>
      <w:bookmarkStart w:id="24" w:name="for-feedback"/>
      <w:r>
        <w:t xml:space="preserve">For feedback</w:t>
      </w:r>
      <w:bookmarkEnd w:id="24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liked ___ because ___.</w:t>
            </w:r>
          </w:p>
        </w:tc>
        <w:tc>
          <w:p>
            <w:pPr>
              <w:pStyle w:val="Compact"/>
              <w:jc w:val="left"/>
            </w:pPr>
            <w:r>
              <w:t xml:space="preserve">Me gustó ___ porque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Next time, try ___.</w:t>
            </w:r>
          </w:p>
        </w:tc>
        <w:tc>
          <w:p>
            <w:pPr>
              <w:pStyle w:val="Compact"/>
              <w:jc w:val="left"/>
            </w:pPr>
            <w:r>
              <w:t xml:space="preserve">La próxima vez, prueba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Your math is right. / I think there is a mistake in ___.</w:t>
            </w:r>
          </w:p>
        </w:tc>
        <w:tc>
          <w:p>
            <w:pPr>
              <w:pStyle w:val="Compact"/>
              <w:jc w:val="left"/>
            </w:pPr>
            <w:r>
              <w:t xml:space="preserve">Tu cuenta está bien. / Creo que hay un error en ___.</w:t>
            </w:r>
          </w:p>
        </w:tc>
      </w:tr>
    </w:tbl>
    <w:p>
      <w:pPr>
        <w:pStyle w:val="Heading3"/>
      </w:pPr>
      <w:bookmarkStart w:id="25" w:name="for-the-pitch"/>
      <w:r>
        <w:t xml:space="preserve">For the pitch</w:t>
      </w:r>
      <w:bookmarkEnd w:id="25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Our meal is</w:t>
            </w:r>
            <w:r>
              <w:t xml:space="preserve"> </w:t>
            </w:r>
            <w:r>
              <w:rPr>
                <w:i/>
                <w:b/>
              </w:rPr>
              <w:t xml:space="preserve">. It costs $</w:t>
            </w:r>
            <w:r>
              <w:t xml:space="preserve"> </w:t>
            </w:r>
            <w:r>
              <w:t xml:space="preserve">for four people.</w:t>
            </w:r>
          </w:p>
        </w:tc>
        <w:tc>
          <w:p>
            <w:pPr>
              <w:pStyle w:val="Compact"/>
              <w:jc w:val="left"/>
            </w:pPr>
            <w:r>
              <w:t xml:space="preserve">Nuestra comida es</w:t>
            </w:r>
            <w:r>
              <w:t xml:space="preserve"> </w:t>
            </w:r>
            <w:r>
              <w:rPr>
                <w:i/>
                <w:b/>
              </w:rPr>
              <w:t xml:space="preserve">. Cuesta $</w:t>
            </w:r>
            <w:r>
              <w:t xml:space="preserve"> </w:t>
            </w:r>
            <w:r>
              <w:t xml:space="preserve">para cuatro personas.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It is healthy because it has ___.</w:t>
            </w:r>
          </w:p>
        </w:tc>
        <w:tc>
          <w:p>
            <w:pPr>
              <w:pStyle w:val="Compact"/>
              <w:jc w:val="left"/>
            </w:pPr>
            <w:r>
              <w:t xml:space="preserve">Es saludable porque tiene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It works for our family because ___.</w:t>
            </w:r>
          </w:p>
        </w:tc>
        <w:tc>
          <w:p>
            <w:pPr>
              <w:pStyle w:val="Compact"/>
              <w:jc w:val="left"/>
            </w:pPr>
            <w:r>
              <w:t xml:space="preserve">Funciona para nuestra familia porque ___.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You should pick our meal because ___.</w:t>
            </w:r>
          </w:p>
        </w:tc>
        <w:tc>
          <w:p>
            <w:pPr>
              <w:pStyle w:val="Compact"/>
              <w:jc w:val="left"/>
            </w:pPr>
            <w:r>
              <w:t xml:space="preserve">Deben elegir nuestra comida porque ___.</w:t>
            </w:r>
          </w:p>
        </w:tc>
      </w:tr>
    </w:tbl>
    <w:sectPr>
      <w:headerReference w:type="default" r:id="rId9"/>
      <w:pgSz w:w="12240" w:h="15840"/>
      <w:pgMar w:top="1296" w:bottom="1296" w:left="1296" w:right="1296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2026-09-21T23:10:05Z</dcterms:created>
  <dcterms:modified xsi:type="dcterms:W3CDTF">2026-09-21T23:10:05Z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