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rubric-01-lab-rubric"/>
      <w:r>
        <w:t xml:space="preserve">Rubric 01: Lab Rubric</w:t>
      </w:r>
      <w:bookmarkEnd w:id="20"/>
    </w:p>
    <w:p>
      <w:pPr>
        <w:pStyle w:val="FirstParagraph"/>
      </w:pPr>
      <w:r>
        <w:rPr>
          <w:b/>
        </w:rPr>
        <w:t xml:space="preserve">Used for:</w:t>
      </w:r>
      <w:r>
        <w:t xml:space="preserve"> </w:t>
      </w:r>
      <w:r>
        <w:t xml:space="preserve">every cooking lab in the year (Lab 1 Mug Cake or Scrambled Egg Tacos, Lab 2 Sheet Pan Nachos, the Budget Meal Lab, the Unit 6 regional recipe labs, and any no-kitchen lab run with the same roles). The three objective rows change with the lesson; the safety and sanitation row never changes.</w:t>
      </w:r>
      <w:r>
        <w:t xml:space="preserve"> </w:t>
      </w:r>
      <w:r>
        <w:rPr>
          <w:b/>
        </w:rPr>
        <w:t xml:space="preserve">Category:</w:t>
      </w:r>
      <w:r>
        <w:t xml:space="preserve"> </w:t>
      </w:r>
      <w:r>
        <w:t xml:space="preserve">Labs and projects (40 percent).</w:t>
      </w:r>
      <w:r>
        <w:t xml:space="preserve"> </w:t>
      </w:r>
      <w:r>
        <w:rPr>
          <w:b/>
        </w:rPr>
        <w:t xml:space="preserve">Points:</w:t>
      </w:r>
      <w:r>
        <w:t xml:space="preserve"> </w:t>
      </w:r>
      <w:r>
        <w:t xml:space="preserve">16 (four rows, each scored 1 to 4).</w:t>
      </w:r>
      <w:r>
        <w:t xml:space="preserve"> </w:t>
      </w:r>
      <w:r>
        <w:rPr>
          <w:b/>
        </w:rPr>
        <w:t xml:space="preserve">Standards:</w:t>
      </w:r>
      <w:r>
        <w:t xml:space="preserve"> </w:t>
      </w:r>
      <w:r>
        <w:t xml:space="preserve">the three objective rows carry the lesson’s own standards (see the lesson’s Assessment table). The safety row carries NYS N&amp;W 1. b) Demonstrate safety and sanitation procedures when handling food and equipment; CTE HSW 4. c) Apply safety practices when using tools, machines, and equipment; CTE HSW 4. d) Wear appropriate protective clothing and gear when using tools, machines, and equipment; CTE HSW 4. e) Participate in housekeeping procedures that help to establish and maintain safe working conditions in the classroom or workplace; NYS FACS Standard 1 (Intermediate) PI B: Students apply principles of food safety and sanitation.</w:t>
      </w:r>
    </w:p>
    <w:p>
      <w:pPr>
        <w:pStyle w:val="Heading2"/>
      </w:pPr>
      <w:bookmarkStart w:id="21" w:name="the-rubric"/>
      <w:r>
        <w:t xml:space="preserve">The rubric</w:t>
      </w:r>
      <w:bookmarkEnd w:id="21"/>
    </w:p>
    <w:p>
      <w:pPr>
        <w:pStyle w:val="FirstParagraph"/>
      </w:pPr>
      <w:r>
        <w:t xml:space="preserve">Write the lesson’s three objectives in the left column before the lab. For Lab 1 they are filled in below as the example.</w:t>
      </w:r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Criteria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Not Yet (1)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Approaching (2)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Meets (3)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Exceeds (4)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Objective 1 (Low). Lab 1: knew the role: described own tasks in each phase and the safety rule for each, and did them</w:t>
            </w:r>
          </w:p>
        </w:tc>
        <w:tc>
          <w:p>
            <w:pPr>
              <w:pStyle w:val="Compact"/>
              <w:jc w:val="left"/>
            </w:pPr>
            <w:r>
              <w:t xml:space="preserve">Did not know the role’s tasks without being told each one; needed the teacher to point to the card more than twice</w:t>
            </w:r>
          </w:p>
        </w:tc>
        <w:tc>
          <w:p>
            <w:pPr>
              <w:pStyle w:val="Compact"/>
              <w:jc w:val="left"/>
            </w:pPr>
            <w:r>
              <w:t xml:space="preserve">Knew the prep task but had to check the card for later phases; did most of the role with a reminder or two</w:t>
            </w:r>
          </w:p>
        </w:tc>
        <w:tc>
          <w:p>
            <w:pPr>
              <w:pStyle w:val="Compact"/>
              <w:jc w:val="left"/>
            </w:pPr>
            <w:r>
              <w:t xml:space="preserve">Did every task on the role card in every phase without a reminder; named the safety rule when asked</w:t>
            </w:r>
          </w:p>
        </w:tc>
        <w:tc>
          <w:p>
            <w:pPr>
              <w:pStyle w:val="Compact"/>
              <w:jc w:val="left"/>
            </w:pPr>
            <w:r>
              <w:t xml:space="preserve">Did the role and also covered a teammate’s task when they fell behind, without being asked, and without leaving own station untended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Objective 2 (Mid). Lab 1: prepared the recipe: measured accurately, followed the steps in order, used each tool the way it was taught</w:t>
            </w:r>
          </w:p>
        </w:tc>
        <w:tc>
          <w:p>
            <w:pPr>
              <w:pStyle w:val="Compact"/>
              <w:jc w:val="left"/>
            </w:pPr>
            <w:r>
              <w:t xml:space="preserve">Skipped or reordered steps; measurements off by a lot (packed flour, heaped spoons, liquid read from above); used a wrong tool for a step</w:t>
            </w:r>
          </w:p>
        </w:tc>
        <w:tc>
          <w:p>
            <w:pPr>
              <w:pStyle w:val="Compact"/>
              <w:jc w:val="left"/>
            </w:pPr>
            <w:r>
              <w:t xml:space="preserve">Followed the steps with one skip or one out-of-order step; one measurement clearly off; tools mostly right</w:t>
            </w:r>
          </w:p>
        </w:tc>
        <w:tc>
          <w:p>
            <w:pPr>
              <w:pStyle w:val="Compact"/>
              <w:jc w:val="left"/>
            </w:pPr>
            <w:r>
              <w:t xml:space="preserve">Followed every step in order; every measurement done with the right tool and technique; food came out the way</w:t>
            </w:r>
            <w:r>
              <w:t xml:space="preserve"> </w:t>
            </w:r>
            <w:r>
              <w:t xml:space="preserve">“</w:t>
            </w:r>
            <w:r>
              <w:t xml:space="preserve">done</w:t>
            </w:r>
            <w:r>
              <w:t xml:space="preserve">”</w:t>
            </w:r>
            <w:r>
              <w:t xml:space="preserve"> </w:t>
            </w:r>
            <w:r>
              <w:t xml:space="preserve">looks on the station card</w:t>
            </w:r>
          </w:p>
        </w:tc>
        <w:tc>
          <w:p>
            <w:pPr>
              <w:pStyle w:val="Compact"/>
              <w:jc w:val="left"/>
            </w:pPr>
            <w:r>
              <w:t xml:space="preserve">Meets, and caught a problem before it happened (a mug with dry spots at the bottom, a skillet on high) and fixed it using the recipe, not a guess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Objective 3 (High). Lab 1: evaluated the team’s work against the flowchart and the done checklist and recommended one change for the next lab</w:t>
            </w:r>
          </w:p>
        </w:tc>
        <w:tc>
          <w:p>
            <w:pPr>
              <w:pStyle w:val="Compact"/>
              <w:jc w:val="left"/>
            </w:pPr>
            <w:r>
              <w:t xml:space="preserve">Reflection missing or one word; no step named; no change suggested</w:t>
            </w:r>
          </w:p>
        </w:tc>
        <w:tc>
          <w:p>
            <w:pPr>
              <w:pStyle w:val="Compact"/>
              <w:jc w:val="left"/>
            </w:pPr>
            <w:r>
              <w:t xml:space="preserve">Named a step that went wrong but not why, or suggested a change that is not connected to a step</w:t>
            </w:r>
          </w:p>
        </w:tc>
        <w:tc>
          <w:p>
            <w:pPr>
              <w:pStyle w:val="Compact"/>
              <w:jc w:val="left"/>
            </w:pPr>
            <w:r>
              <w:t xml:space="preserve">Named the step that cost the most time or quality, explained why using the flowchart or the checklist, and suggested one change the team could actually make</w:t>
            </w:r>
          </w:p>
        </w:tc>
        <w:tc>
          <w:p>
            <w:pPr>
              <w:pStyle w:val="Compact"/>
              <w:jc w:val="left"/>
            </w:pPr>
            <w:r>
              <w:t xml:space="preserve">Meets, and the change is specific to a role and a minute on the flowchart (</w:t>
            </w:r>
            <w:r>
              <w:t xml:space="preserve">“</w:t>
            </w:r>
            <w:r>
              <w:t xml:space="preserve">Prep Cook measures dry into all four mugs by minute 7 so the Head Cook is not waiting</w:t>
            </w:r>
            <w:r>
              <w:t xml:space="preserve">”</w:t>
            </w:r>
            <w:r>
              <w:t xml:space="preserve">), and it would work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Safety and sanitation (every lab, same row all year)</w:t>
            </w:r>
          </w:p>
        </w:tc>
        <w:tc>
          <w:p>
            <w:pPr>
              <w:pStyle w:val="Compact"/>
              <w:jc w:val="left"/>
            </w:pPr>
            <w:r>
              <w:t xml:space="preserve">A safety violation: hands not washed, hair loose over food, bare hand on a hot mug or pan, a burner left on, a knife other than a butter knife, an oven door opened by a student, food dropped and served, or a station left dirty after the check. A 1 here means a conversation with me and a redo of the clean phase; it also zeroes the lab’s participation score for the week (see the Grading Plan)</w:t>
            </w:r>
          </w:p>
        </w:tc>
        <w:tc>
          <w:p>
            <w:pPr>
              <w:pStyle w:val="Compact"/>
              <w:jc w:val="left"/>
            </w:pPr>
            <w:r>
              <w:t xml:space="preserve">Hands and apron done, but one reminder needed during the lab (a towel on the burner, a handle turned out, a wet floor left, a tool put away wet)</w:t>
            </w:r>
          </w:p>
        </w:tc>
        <w:tc>
          <w:p>
            <w:pPr>
              <w:pStyle w:val="Compact"/>
              <w:jc w:val="left"/>
            </w:pPr>
            <w:r>
              <w:t xml:space="preserve">Washed hands at the start and after raw egg; apron and hair done; handles in; mitt or paper towel for every hot thing; clean-up zone finished; station passed the check the first time</w:t>
            </w:r>
          </w:p>
        </w:tc>
        <w:tc>
          <w:p>
            <w:pPr>
              <w:pStyle w:val="Compact"/>
              <w:jc w:val="left"/>
            </w:pPr>
            <w:r>
              <w:t xml:space="preserve">Meets, and called out a hazard for the team before I saw it, or fixed one at another station without being asked</w:t>
            </w:r>
          </w:p>
        </w:tc>
      </w:tr>
    </w:tbl>
    <w:p>
      <w:pPr>
        <w:pStyle w:val="BodyText"/>
      </w:pPr>
      <w:r>
        <w:rPr>
          <w:b/>
        </w:rPr>
        <w:t xml:space="preserve">Total: ______ out of 16</w:t>
      </w:r>
    </w:p>
    <w:p>
      <w:pPr>
        <w:pStyle w:val="Heading2"/>
      </w:pPr>
      <w:bookmarkStart w:id="22" w:name="Xeba06f329a8de6f11af1a1e2a05577a0ebebe0f"/>
      <w:r>
        <w:t xml:space="preserve">Group scoring grid (one per class, three stations)</w:t>
      </w:r>
      <w:bookmarkEnd w:id="22"/>
    </w:p>
    <w:p>
      <w:pPr>
        <w:pStyle w:val="FirstParagraph"/>
      </w:pPr>
      <w:r>
        <w:t xml:space="preserve">Score each student in the row for their station. Circle the role. Notes go in the box.</w:t>
      </w:r>
    </w:p>
    <w:tbl>
      <w:tblPr>
        <w:tblStyle w:val="Table"/>
        <w:tblW w:type="pct" w:w="5000"/>
        <w:tblLook w:firstRow="1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cnfStyle w:firstRow="1"/>
        </w:trPr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Station 1 (kitchen: ______)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Obj 1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Obj 2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Obj 3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Safety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Total (16)</w:t>
            </w:r>
          </w:p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1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2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3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4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5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6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7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</w:tbl>
    <w:tbl>
      <w:tblPr>
        <w:tblStyle w:val="Table"/>
        <w:tblW w:type="pct" w:w="5000"/>
        <w:tblLook w:firstRow="1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cnfStyle w:firstRow="1"/>
        </w:trPr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Station 2 (kitchen: ______)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Obj 1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Obj 2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Obj 3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Safety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Total (16)</w:t>
            </w:r>
          </w:p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1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2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3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4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5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6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7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</w:tbl>
    <w:tbl>
      <w:tblPr>
        <w:tblStyle w:val="Table"/>
        <w:tblW w:type="pct" w:w="5000"/>
        <w:tblLook w:firstRow="1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cnfStyle w:firstRow="1"/>
        </w:trPr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Station 3 (kitchen: ______)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Obj 1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Obj 2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Obj 3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Safety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Total (16)</w:t>
            </w:r>
          </w:p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1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2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3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4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5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6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Student 7</w:t>
            </w:r>
          </w:p>
        </w:tc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SM / HC / SC / PC / HelpC / TC / PB / TK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</w:tbl>
    <w:p>
      <w:pPr>
        <w:pStyle w:val="BodyText"/>
      </w:pPr>
      <w:r>
        <w:t xml:space="preserve">Role codes: SM Station Manager, HC Head Cook, SC Second Cook, PC Prep Cook, HelpC Helper Cook, TC Toppings Chief, PB Plate Builder, TK Time Keeper.</w:t>
      </w:r>
    </w:p>
    <w:p>
      <w:pPr>
        <w:pStyle w:val="BodyText"/>
      </w:pPr>
      <w:r>
        <w:rPr>
          <w:b/>
        </w:rPr>
        <w:t xml:space="preserve">Notes for the next class (what to fix, who to move, what to buy):</w:t>
      </w:r>
    </w:p>
    <w:tbl>
      <w:tblPr>
        <w:tblStyle w:val="Table"/>
        <w:tblW w:type="pct" w:w="5000"/>
        <w:tblLook w:firstRow="0"/>
      </w:tblPr>
      <w:tblGrid>
        <w:gridCol w:w="9360"/>
      </w:tblGrid>
      <w:tr>
        <w:tc>
          <w:tcPr>
            <w:tcW w:type="dxa" w:w="9360"/>
          </w:tcPr>
          <w:p/>
        </w:tc>
      </w:tr>
      <w:tr>
        <w:tc>
          <w:tcPr>
            <w:tcW w:type="dxa" w:w="9360"/>
          </w:tcPr>
          <w:p/>
        </w:tc>
      </w:tr>
      <w:tr>
        <w:tc>
          <w:tcPr>
            <w:tcW w:type="dxa" w:w="9360"/>
          </w:tcPr>
          <w:p/>
        </w:tc>
      </w:tr>
    </w:tbl>
    <w:p>
      <w:pPr>
        <w:pStyle w:val="Heading2"/>
      </w:pPr>
      <w:bookmarkStart w:id="23" w:name="how-to-use"/>
      <w:r>
        <w:t xml:space="preserve">How to use</w:t>
      </w:r>
      <w:bookmarkEnd w:id="23"/>
    </w:p>
    <w:p>
      <w:pPr>
        <w:numPr>
          <w:ilvl w:val="0"/>
          <w:numId w:val="1001"/>
        </w:numPr>
        <w:pStyle w:val="Compact"/>
      </w:pPr>
      <w:r>
        <w:t xml:space="preserve">Fill in the three objective rows from the lesson before the lab. The descriptors above are Lab 1’s; for later labs rewrite them in the same shape (what the student did, not an adjective).</w:t>
      </w:r>
    </w:p>
    <w:p>
      <w:pPr>
        <w:numPr>
          <w:ilvl w:val="0"/>
          <w:numId w:val="1001"/>
        </w:numPr>
        <w:pStyle w:val="Compact"/>
      </w:pPr>
      <w:r>
        <w:t xml:space="preserve">Score Objectives 1 and 2 and Safety on the clipboard during plate and eat and during clean. Score Objective 3 from the Lab Reflection the next day.</w:t>
      </w:r>
    </w:p>
    <w:p>
      <w:pPr>
        <w:numPr>
          <w:ilvl w:val="0"/>
          <w:numId w:val="1001"/>
        </w:numPr>
        <w:pStyle w:val="Compact"/>
      </w:pPr>
      <w:r>
        <w:t xml:space="preserve">Objectives 1 and 2 are scored per student, not per station, because roles differ. Safety is per student too. One student’s 1 on safety does not lower a teammate’s score.</w:t>
      </w:r>
    </w:p>
    <w:p>
      <w:pPr>
        <w:numPr>
          <w:ilvl w:val="0"/>
          <w:numId w:val="1001"/>
        </w:numPr>
        <w:pStyle w:val="Compact"/>
      </w:pPr>
      <w:r>
        <w:t xml:space="preserve">A 1 on the safety row is not a punishment grade. It is a conversation and a redo of the clean phase (during lunch, after school, or the next lab’s first five minutes). The number stays a 1; the redo is how the student shows the routine. This matches the Grading Plan: a safety violation zeroes the week’s participation and safety score, and the lab rubric records it.</w:t>
      </w:r>
    </w:p>
    <w:p>
      <w:pPr>
        <w:numPr>
          <w:ilvl w:val="0"/>
          <w:numId w:val="1001"/>
        </w:numPr>
        <w:pStyle w:val="Compact"/>
      </w:pPr>
      <w:r>
        <w:t xml:space="preserve">Students copy their four numbers into the FACS folder that stays in the room, so they can see their own trend across labs.</w:t>
      </w:r>
    </w:p>
    <w:p>
      <w:pPr>
        <w:numPr>
          <w:ilvl w:val="0"/>
          <w:numId w:val="1001"/>
        </w:numPr>
        <w:pStyle w:val="Compact"/>
      </w:pPr>
      <w:r>
        <w:t xml:space="preserve">Absent students do the written lab alternative (recipe analysis or the no-kitchen task) and are scored on Objectives 1 to 3 only, out of 12, then scaled to 16.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2026-09-15T19:10:40Z</dcterms:created>
  <dcterms:modified xsi:type="dcterms:W3CDTF">2026-09-15T19:10:40Z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