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vocabulary-00-welcome-to-the-facs-room"/>
      <w:r>
        <w:t xml:space="preserve">Vocabulary 00: Welcome to the FACS Room</w:t>
      </w:r>
      <w:bookmarkEnd w:id="20"/>
    </w:p>
    <w:p>
      <w:pPr>
        <w:pStyle w:val="FirstParagraph"/>
      </w:pPr>
      <w:r>
        <w:t xml:space="preserve">Unit 0, Launch. The unit’s Tier 3 words across the five days, with a one-line definition written for a grade 6 to 7 reader and a Spanish column.</w:t>
      </w:r>
    </w:p>
    <w:p>
      <w:pPr>
        <w:pStyle w:val="BodyText"/>
      </w:pPr>
      <w:r>
        <w:rPr>
          <w:b/>
        </w:rPr>
        <w:t xml:space="preserve">Translation status.</w:t>
      </w:r>
      <w:r>
        <w:t xml:space="preserve"> </w:t>
      </w:r>
      <w:r>
        <w:t xml:space="preserve">The Spanish column is a working translation and has not been verified by a native speaker. Use it for word banks and picture cards; have a native speaker, a bilingual colleague, or the ENL teacher check the whole table once before it is printed for students. Where a term is a classroom routine rather than a plain word (do now, reset cue, role card), the translation gives the meaning, and the English term stays on the card too, because students will hear it every day.</w:t>
      </w:r>
    </w:p>
    <w:p>
      <w:pPr>
        <w:pStyle w:val="BodyText"/>
      </w:pPr>
      <w:r>
        <w:t xml:space="preserve">How lessons use this file: each lesson names its own Tier 3 words; the handout for that lesson carries a word bank pulled from this table in both languages. The reset cue and the five decision steps are also on wall posters in English and Spanish.</w:t>
      </w:r>
    </w:p>
    <w:p>
      <w:pPr>
        <w:pStyle w:val="Heading2"/>
      </w:pPr>
      <w:bookmarkStart w:id="21" w:name="the-table"/>
      <w:r>
        <w:t xml:space="preserve">The table</w:t>
      </w:r>
      <w:bookmarkEnd w:id="21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 term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Student definition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FACS</w:t>
            </w:r>
          </w:p>
        </w:tc>
        <w:tc>
          <w:p>
            <w:pPr>
              <w:pStyle w:val="Compact"/>
              <w:jc w:val="left"/>
            </w:pPr>
            <w:r>
              <w:t xml:space="preserve">Family and Consumer Sciences. The class about the things everyone does: eat, spend, get along, take care of a place, make and fix things.</w:t>
            </w:r>
          </w:p>
        </w:tc>
        <w:tc>
          <w:p>
            <w:pPr>
              <w:pStyle w:val="Compact"/>
              <w:jc w:val="left"/>
            </w:pPr>
            <w:r>
              <w:t xml:space="preserve">Ciencias de la Familia y del Consumidor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do now</w:t>
            </w:r>
          </w:p>
        </w:tc>
        <w:tc>
          <w:p>
            <w:pPr>
              <w:pStyle w:val="Compact"/>
              <w:jc w:val="left"/>
            </w:pPr>
            <w:r>
              <w:t xml:space="preserve">The task on the board you start the minute you walk in, before anyone talks.</w:t>
            </w:r>
          </w:p>
        </w:tc>
        <w:tc>
          <w:p>
            <w:pPr>
              <w:pStyle w:val="Compact"/>
              <w:jc w:val="left"/>
            </w:pPr>
            <w:r>
              <w:t xml:space="preserve">actividad de inicio (hazlo ahora)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exit card</w:t>
            </w:r>
          </w:p>
        </w:tc>
        <w:tc>
          <w:p>
            <w:pPr>
              <w:pStyle w:val="Compact"/>
              <w:jc w:val="left"/>
            </w:pPr>
            <w:r>
              <w:t xml:space="preserve">A card you fill in during the last minutes of class so I can see what you learned.</w:t>
            </w:r>
          </w:p>
        </w:tc>
        <w:tc>
          <w:p>
            <w:pPr>
              <w:pStyle w:val="Compact"/>
              <w:jc w:val="left"/>
            </w:pPr>
            <w:r>
              <w:t xml:space="preserve">tarjeta de salida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reset cue</w:t>
            </w:r>
          </w:p>
        </w:tc>
        <w:tc>
          <w:p>
            <w:pPr>
              <w:pStyle w:val="Compact"/>
              <w:jc w:val="left"/>
            </w:pPr>
            <w:r>
              <w:t xml:space="preserve">Lights blink, I count down, hands go empty, eyes come to me. It means stop and listen.</w:t>
            </w:r>
          </w:p>
        </w:tc>
        <w:tc>
          <w:p>
            <w:pPr>
              <w:pStyle w:val="Compact"/>
              <w:jc w:val="left"/>
            </w:pPr>
            <w:r>
              <w:t xml:space="preserve">señal de reinicio (luces, cuenta atrás, manos vacías)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role card</w:t>
            </w:r>
          </w:p>
        </w:tc>
        <w:tc>
          <w:p>
            <w:pPr>
              <w:pStyle w:val="Compact"/>
              <w:jc w:val="left"/>
            </w:pPr>
            <w:r>
              <w:t xml:space="preserve">A card that tells you your job at a lab station, minute by minute, and why it matters.</w:t>
            </w:r>
          </w:p>
        </w:tc>
        <w:tc>
          <w:p>
            <w:pPr>
              <w:pStyle w:val="Compact"/>
              <w:jc w:val="left"/>
            </w:pPr>
            <w:r>
              <w:t xml:space="preserve">tarjeta de rol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station</w:t>
            </w:r>
          </w:p>
        </w:tc>
        <w:tc>
          <w:p>
            <w:pPr>
              <w:pStyle w:val="Compact"/>
              <w:jc w:val="left"/>
            </w:pPr>
            <w:r>
              <w:t xml:space="preserve">One team’s work area in the lab: a counter, a stove, a sink, and the tools that belong there.</w:t>
            </w:r>
          </w:p>
        </w:tc>
        <w:tc>
          <w:p>
            <w:pPr>
              <w:pStyle w:val="Compact"/>
              <w:jc w:val="left"/>
            </w:pPr>
            <w:r>
              <w:t xml:space="preserve">estación (área de trabajo)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zone</w:t>
            </w:r>
          </w:p>
        </w:tc>
        <w:tc>
          <w:p>
            <w:pPr>
              <w:pStyle w:val="Compact"/>
              <w:jc w:val="left"/>
            </w:pPr>
            <w:r>
              <w:t xml:space="preserve">A part of the room with one purpose, like the hand sink or the supply closet.</w:t>
            </w:r>
          </w:p>
        </w:tc>
        <w:tc>
          <w:p>
            <w:pPr>
              <w:pStyle w:val="Compact"/>
              <w:jc w:val="left"/>
            </w:pPr>
            <w:r>
              <w:t xml:space="preserve">zona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describe</w:t>
            </w:r>
          </w:p>
        </w:tc>
        <w:tc>
          <w:p>
            <w:pPr>
              <w:pStyle w:val="Compact"/>
              <w:jc w:val="left"/>
            </w:pPr>
            <w:r>
              <w:t xml:space="preserve">To say in words what something looks like so someone else can picture it.</w:t>
            </w:r>
          </w:p>
        </w:tc>
        <w:tc>
          <w:p>
            <w:pPr>
              <w:pStyle w:val="Compact"/>
              <w:jc w:val="left"/>
            </w:pPr>
            <w:r>
              <w:t xml:space="preserve">describir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precise</w:t>
            </w:r>
          </w:p>
        </w:tc>
        <w:tc>
          <w:p>
            <w:pPr>
              <w:pStyle w:val="Compact"/>
              <w:jc w:val="left"/>
            </w:pPr>
            <w:r>
              <w:t xml:space="preserve">Exact.</w:t>
            </w:r>
            <w:r>
              <w:t xml:space="preserve"> </w:t>
            </w:r>
            <w:r>
              <w:t xml:space="preserve">“</w:t>
            </w:r>
            <w:r>
              <w:t xml:space="preserve">Top left corner, as big as a coin</w:t>
            </w:r>
            <w:r>
              <w:t xml:space="preserve">”</w:t>
            </w:r>
            <w:r>
              <w:t xml:space="preserve"> </w:t>
            </w:r>
            <w:r>
              <w:t xml:space="preserve">is precise.</w:t>
            </w:r>
            <w:r>
              <w:t xml:space="preserve"> </w:t>
            </w:r>
            <w:r>
              <w:t xml:space="preserve">“</w:t>
            </w:r>
            <w:r>
              <w:t xml:space="preserve">Over there</w:t>
            </w:r>
            <w:r>
              <w:t xml:space="preserve">”</w:t>
            </w:r>
            <w:r>
              <w:t xml:space="preserve"> </w:t>
            </w:r>
            <w:r>
              <w:t xml:space="preserve">is not.</w:t>
            </w:r>
          </w:p>
        </w:tc>
        <w:tc>
          <w:p>
            <w:pPr>
              <w:pStyle w:val="Compact"/>
              <w:jc w:val="left"/>
            </w:pPr>
            <w:r>
              <w:t xml:space="preserve">preciso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listen</w:t>
            </w:r>
          </w:p>
        </w:tc>
        <w:tc>
          <w:p>
            <w:pPr>
              <w:pStyle w:val="Compact"/>
              <w:jc w:val="left"/>
            </w:pPr>
            <w:r>
              <w:t xml:space="preserve">To pay attention to what someone says and check that you understood it. Hearing is not listening.</w:t>
            </w:r>
          </w:p>
        </w:tc>
        <w:tc>
          <w:p>
            <w:pPr>
              <w:pStyle w:val="Compact"/>
              <w:jc w:val="left"/>
            </w:pPr>
            <w:r>
              <w:t xml:space="preserve">escuchar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decision</w:t>
            </w:r>
          </w:p>
        </w:tc>
        <w:tc>
          <w:p>
            <w:pPr>
              <w:pStyle w:val="Compact"/>
              <w:jc w:val="left"/>
            </w:pPr>
            <w:r>
              <w:t xml:space="preserve">A choice you make on purpose after thinking, not by accident.</w:t>
            </w:r>
          </w:p>
        </w:tc>
        <w:tc>
          <w:p>
            <w:pPr>
              <w:pStyle w:val="Compact"/>
              <w:jc w:val="left"/>
            </w:pPr>
            <w:r>
              <w:t xml:space="preserve">decisión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option</w:t>
            </w:r>
          </w:p>
        </w:tc>
        <w:tc>
          <w:p>
            <w:pPr>
              <w:pStyle w:val="Compact"/>
              <w:jc w:val="left"/>
            </w:pPr>
            <w:r>
              <w:t xml:space="preserve">One of the things you could choose.</w:t>
            </w:r>
          </w:p>
        </w:tc>
        <w:tc>
          <w:p>
            <w:pPr>
              <w:pStyle w:val="Compact"/>
              <w:jc w:val="left"/>
            </w:pPr>
            <w:r>
              <w:t xml:space="preserve">opción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consequence</w:t>
            </w:r>
          </w:p>
        </w:tc>
        <w:tc>
          <w:p>
            <w:pPr>
              <w:pStyle w:val="Compact"/>
              <w:jc w:val="left"/>
            </w:pPr>
            <w:r>
              <w:t xml:space="preserve">What happens because of a choice, good or bad.</w:t>
            </w:r>
          </w:p>
        </w:tc>
        <w:tc>
          <w:p>
            <w:pPr>
              <w:pStyle w:val="Compact"/>
              <w:jc w:val="left"/>
            </w:pPr>
            <w:r>
              <w:t xml:space="preserve">consecuencia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decision model</w:t>
            </w:r>
          </w:p>
        </w:tc>
        <w:tc>
          <w:p>
            <w:pPr>
              <w:pStyle w:val="Compact"/>
              <w:jc w:val="left"/>
            </w:pPr>
            <w:r>
              <w:t xml:space="preserve">The five steps this room uses for every choice: name the choice, list options, weigh each against what matters, decide, look back.</w:t>
            </w:r>
          </w:p>
        </w:tc>
        <w:tc>
          <w:p>
            <w:pPr>
              <w:pStyle w:val="Compact"/>
              <w:jc w:val="left"/>
            </w:pPr>
            <w:r>
              <w:t xml:space="preserve">modelo de decisión (cinco pasos)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expert ranking</w:t>
            </w:r>
          </w:p>
        </w:tc>
        <w:tc>
          <w:p>
            <w:pPr>
              <w:pStyle w:val="Compact"/>
              <w:jc w:val="left"/>
            </w:pPr>
            <w:r>
              <w:t xml:space="preserve">The order a person who knows the subject would put the items in, with reasons.</w:t>
            </w:r>
          </w:p>
        </w:tc>
        <w:tc>
          <w:p>
            <w:pPr>
              <w:pStyle w:val="Compact"/>
              <w:jc w:val="left"/>
            </w:pPr>
            <w:r>
              <w:t xml:space="preserve">clasificación del experto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teamwork</w:t>
            </w:r>
          </w:p>
        </w:tc>
        <w:tc>
          <w:p>
            <w:pPr>
              <w:pStyle w:val="Compact"/>
              <w:jc w:val="left"/>
            </w:pPr>
            <w:r>
              <w:t xml:space="preserve">Working with others to get one thing done, where everyone has a part.</w:t>
            </w:r>
          </w:p>
        </w:tc>
        <w:tc>
          <w:p>
            <w:pPr>
              <w:pStyle w:val="Compact"/>
              <w:jc w:val="left"/>
            </w:pPr>
            <w:r>
              <w:t xml:space="preserve">trabajo en equipo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norm</w:t>
            </w:r>
          </w:p>
        </w:tc>
        <w:tc>
          <w:p>
            <w:pPr>
              <w:pStyle w:val="Compact"/>
              <w:jc w:val="left"/>
            </w:pPr>
            <w:r>
              <w:t xml:space="preserve">A rule a team writes for itself about how it will act. A norm is something someone could see you do.</w:t>
            </w:r>
          </w:p>
        </w:tc>
        <w:tc>
          <w:p>
            <w:pPr>
              <w:pStyle w:val="Compact"/>
              <w:jc w:val="left"/>
            </w:pPr>
            <w:r>
              <w:t xml:space="preserve">norma (regla del equipo)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agreement</w:t>
            </w:r>
          </w:p>
        </w:tc>
        <w:tc>
          <w:p>
            <w:pPr>
              <w:pStyle w:val="Compact"/>
              <w:jc w:val="left"/>
            </w:pPr>
            <w:r>
              <w:t xml:space="preserve">A paper that says how this room runs, that students, the teacher, and families sign.</w:t>
            </w:r>
          </w:p>
        </w:tc>
        <w:tc>
          <w:p>
            <w:pPr>
              <w:pStyle w:val="Compact"/>
              <w:jc w:val="left"/>
            </w:pPr>
            <w:r>
              <w:t xml:space="preserve">acuerdo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hazard</w:t>
            </w:r>
          </w:p>
        </w:tc>
        <w:tc>
          <w:p>
            <w:pPr>
              <w:pStyle w:val="Compact"/>
              <w:jc w:val="left"/>
            </w:pPr>
            <w:r>
              <w:t xml:space="preserve">Something in the room that could hurt somebody if nobody fixes it.</w:t>
            </w:r>
          </w:p>
        </w:tc>
        <w:tc>
          <w:p>
            <w:pPr>
              <w:pStyle w:val="Compact"/>
              <w:jc w:val="left"/>
            </w:pPr>
            <w:r>
              <w:t xml:space="preserve">peligro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sanitize</w:t>
            </w:r>
          </w:p>
        </w:tc>
        <w:tc>
          <w:p>
            <w:pPr>
              <w:pStyle w:val="Compact"/>
              <w:jc w:val="left"/>
            </w:pPr>
            <w:r>
              <w:t xml:space="preserve">To kill germs on hands, tools, or surfaces so they do not get into food.</w:t>
            </w:r>
          </w:p>
        </w:tc>
        <w:tc>
          <w:p>
            <w:pPr>
              <w:pStyle w:val="Compact"/>
              <w:jc w:val="left"/>
            </w:pPr>
            <w:r>
              <w:t xml:space="preserve">desinfectar (higienizar)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allergy</w:t>
            </w:r>
          </w:p>
        </w:tc>
        <w:tc>
          <w:p>
            <w:pPr>
              <w:pStyle w:val="Compact"/>
              <w:jc w:val="left"/>
            </w:pPr>
            <w:r>
              <w:t xml:space="preserve">When a food makes a person’s body react in a way that can be dangerous.</w:t>
            </w:r>
          </w:p>
        </w:tc>
        <w:tc>
          <w:p>
            <w:pPr>
              <w:pStyle w:val="Compact"/>
              <w:jc w:val="left"/>
            </w:pPr>
            <w:r>
              <w:t xml:space="preserve">alergia</w:t>
            </w:r>
          </w:p>
        </w:tc>
      </w:tr>
    </w:tbl>
    <w:p>
      <w:pPr>
        <w:pStyle w:val="Heading2"/>
      </w:pPr>
      <w:bookmarkStart w:id="22" w:name="the-five-decision-steps"/>
      <w:r>
        <w:t xml:space="preserve">The five decision steps</w:t>
      </w:r>
      <w:bookmarkEnd w:id="22"/>
    </w:p>
    <w:p>
      <w:pPr>
        <w:pStyle w:val="FirstParagraph"/>
      </w:pPr>
      <w:r>
        <w:t xml:space="preserve">For the wall poster. English first; keep the English on the poster.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Name the choice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Nombra la decisión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List options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Enumera las opciones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Weigh each against what matters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Sopesa cada una según lo que importa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Decide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Decide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Look back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Mira atrás</w:t>
            </w:r>
          </w:p>
        </w:tc>
      </w:tr>
    </w:tbl>
    <w:p>
      <w:pPr>
        <w:pStyle w:val="Heading2"/>
      </w:pPr>
      <w:bookmarkStart w:id="23" w:name="the-reset-cue"/>
      <w:r>
        <w:t xml:space="preserve">The reset cue</w:t>
      </w:r>
      <w:bookmarkEnd w:id="23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Lights, countdown, hands empty.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Luces, cuenta atrás, manos vacías.</w:t>
            </w:r>
          </w:p>
        </w:tc>
      </w:tr>
    </w:tbl>
    <w:p>
      <w:pPr>
        <w:pStyle w:val="Heading2"/>
      </w:pPr>
      <w:bookmarkStart w:id="24" w:name="sentence-starters-used-this-week"/>
      <w:r>
        <w:t xml:space="preserve">Sentence starters used this week</w:t>
      </w:r>
      <w:bookmarkEnd w:id="24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Use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Day 1 introduction</w:t>
            </w:r>
          </w:p>
        </w:tc>
        <w:tc>
          <w:p>
            <w:pPr>
              <w:pStyle w:val="Compact"/>
              <w:jc w:val="left"/>
            </w:pPr>
            <w:r>
              <w:t xml:space="preserve">My name is</w:t>
            </w:r>
            <w:r>
              <w:t xml:space="preserve"> </w:t>
            </w:r>
            <w:r>
              <w:rPr>
                <w:i/>
                <w:b/>
              </w:rPr>
              <w:t xml:space="preserve">. I can</w:t>
            </w:r>
            <w:r>
              <w:rPr>
                <w:i/>
                <w:b/>
              </w:rPr>
              <w:t xml:space="preserve"> </w:t>
            </w:r>
            <w:r>
              <w:t xml:space="preserve">. I can offer ___.</w:t>
            </w:r>
          </w:p>
        </w:tc>
        <w:tc>
          <w:p>
            <w:pPr>
              <w:pStyle w:val="Compact"/>
              <w:jc w:val="left"/>
            </w:pPr>
            <w:r>
              <w:t xml:space="preserve">Me llamo</w:t>
            </w:r>
            <w:r>
              <w:t xml:space="preserve"> </w:t>
            </w:r>
            <w:r>
              <w:rPr>
                <w:i/>
                <w:b/>
              </w:rPr>
              <w:t xml:space="preserve">. Sé</w:t>
            </w:r>
            <w:r>
              <w:rPr>
                <w:i/>
                <w:b/>
              </w:rPr>
              <w:t xml:space="preserve"> </w:t>
            </w:r>
            <w:r>
              <w:t xml:space="preserve">. Puedo ofrecer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Day 3 team talk</w:t>
            </w:r>
          </w:p>
        </w:tc>
        <w:tc>
          <w:p>
            <w:pPr>
              <w:pStyle w:val="Compact"/>
              <w:jc w:val="left"/>
            </w:pPr>
            <w:r>
              <w:t xml:space="preserve">I think ___ is number ___ because ___.</w:t>
            </w:r>
          </w:p>
        </w:tc>
        <w:tc>
          <w:p>
            <w:pPr>
              <w:pStyle w:val="Compact"/>
              <w:jc w:val="left"/>
            </w:pPr>
            <w:r>
              <w:t xml:space="preserve">Creo que ___ es el número ___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Day 4 norms</w:t>
            </w:r>
          </w:p>
        </w:tc>
        <w:tc>
          <w:p>
            <w:pPr>
              <w:pStyle w:val="Compact"/>
              <w:jc w:val="left"/>
            </w:pPr>
            <w:r>
              <w:t xml:space="preserve">We ___ before we ___.</w:t>
            </w:r>
          </w:p>
        </w:tc>
        <w:tc>
          <w:p>
            <w:pPr>
              <w:pStyle w:val="Compact"/>
              <w:jc w:val="left"/>
            </w:pPr>
            <w:r>
              <w:t xml:space="preserve">Nosotros ___ antes de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Day 5 rewrite</w:t>
            </w:r>
          </w:p>
        </w:tc>
        <w:tc>
          <w:p>
            <w:pPr>
              <w:pStyle w:val="Compact"/>
              <w:jc w:val="left"/>
            </w:pPr>
            <w:r>
              <w:t xml:space="preserve">Change</w:t>
            </w:r>
            <w:r>
              <w:t xml:space="preserve"> </w:t>
            </w:r>
            <w:r>
              <w:t xml:space="preserve">“</w:t>
            </w:r>
            <w:r>
              <w:rPr>
                <w:i/>
                <w:b/>
              </w:rPr>
              <w:t xml:space="preserve">" to "</w:t>
            </w:r>
            <w:r>
              <w:t xml:space="preserve">”</w:t>
            </w:r>
            <w:r>
              <w:t xml:space="preserve"> </w:t>
            </w:r>
            <w:r>
              <w:t xml:space="preserve">because ___.</w:t>
            </w:r>
          </w:p>
        </w:tc>
        <w:tc>
          <w:p>
            <w:pPr>
              <w:pStyle w:val="Compact"/>
              <w:jc w:val="left"/>
            </w:pPr>
            <w:r>
              <w:t xml:space="preserve">Cambia</w:t>
            </w:r>
            <w:r>
              <w:t xml:space="preserve"> </w:t>
            </w:r>
            <w:r>
              <w:t xml:space="preserve">“</w:t>
            </w:r>
            <w:r>
              <w:rPr>
                <w:i/>
                <w:b/>
              </w:rPr>
              <w:t xml:space="preserve">" por "</w:t>
            </w:r>
            <w:r>
              <w:t xml:space="preserve">”</w:t>
            </w:r>
            <w:r>
              <w:t xml:space="preserve"> </w:t>
            </w:r>
            <w:r>
              <w:t xml:space="preserve">porque ___.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Unit 1’s vocabulary list (</w:t>
      </w:r>
      <w:r>
        <w:rPr>
          <w:rStyle w:val="VerbatimChar"/>
        </w:rPr>
        <w:t xml:space="preserve">Vocabulary 01.md</w:t>
      </w:r>
      <w:r>
        <w:t xml:space="preserve">) uses the same translations for hazard and sanitation; keep them matching if one is corrected.</w:t>
      </w:r>
    </w:p>
    <w:p>
      <w:pPr>
        <w:numPr>
          <w:ilvl w:val="0"/>
          <w:numId w:val="1001"/>
        </w:numPr>
        <w:pStyle w:val="Compact"/>
      </w:pPr>
      <w:r>
        <w:t xml:space="preserve">The Spanish column is here because many rooms include Spanish speakers.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2026-09-21T23:10:00Z</dcterms:created>
  <dcterms:modified xsi:type="dcterms:W3CDTF">2026-09-21T23:10:00Z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